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AE" w:rsidRPr="006765C5" w:rsidRDefault="00DF26AE" w:rsidP="00764B1E">
      <w:pPr>
        <w:spacing w:after="0"/>
        <w:jc w:val="right"/>
        <w:rPr>
          <w:rFonts w:ascii="Times New Roman" w:hAnsi="Times New Roman"/>
          <w:sz w:val="20"/>
          <w:szCs w:val="20"/>
          <w:lang w:val="uk-UA"/>
        </w:rPr>
      </w:pPr>
      <w:r w:rsidRPr="006765C5">
        <w:rPr>
          <w:rFonts w:ascii="Times New Roman" w:hAnsi="Times New Roman"/>
          <w:sz w:val="20"/>
          <w:szCs w:val="20"/>
          <w:lang w:val="uk-UA"/>
        </w:rPr>
        <w:t>Форма № 02-ЗВІТ (річний)</w:t>
      </w:r>
    </w:p>
    <w:p w:rsidR="00DF26AE" w:rsidRPr="006765C5" w:rsidRDefault="00DF26AE" w:rsidP="00764B1E">
      <w:pPr>
        <w:spacing w:after="0"/>
        <w:jc w:val="center"/>
        <w:rPr>
          <w:rFonts w:ascii="Times New Roman" w:hAnsi="Times New Roman"/>
          <w:sz w:val="20"/>
          <w:szCs w:val="20"/>
          <w:lang w:val="uk-UA"/>
        </w:rPr>
      </w:pPr>
    </w:p>
    <w:p w:rsidR="00DF26AE" w:rsidRPr="006765C5" w:rsidRDefault="00DF26AE" w:rsidP="00764B1E">
      <w:pPr>
        <w:spacing w:after="0"/>
        <w:jc w:val="center"/>
        <w:rPr>
          <w:rFonts w:ascii="Times New Roman" w:hAnsi="Times New Roman"/>
          <w:sz w:val="20"/>
          <w:szCs w:val="20"/>
          <w:lang w:val="uk-UA"/>
        </w:rPr>
      </w:pPr>
      <w:r w:rsidRPr="006765C5">
        <w:rPr>
          <w:rFonts w:ascii="Times New Roman" w:hAnsi="Times New Roman"/>
          <w:sz w:val="20"/>
          <w:szCs w:val="20"/>
          <w:lang w:val="uk-UA"/>
        </w:rPr>
        <w:t>Звіт про виконання Програми економічного і соціального розвитку м. Києва на 2021-2023 роки за 2021 рік</w:t>
      </w:r>
    </w:p>
    <w:p w:rsidR="00DF26AE" w:rsidRPr="006765C5" w:rsidRDefault="00DF26AE" w:rsidP="00764B1E">
      <w:pPr>
        <w:spacing w:after="0"/>
        <w:jc w:val="center"/>
        <w:rPr>
          <w:rFonts w:ascii="Times New Roman" w:hAnsi="Times New Roman"/>
          <w:sz w:val="20"/>
          <w:szCs w:val="20"/>
          <w:lang w:val="uk-UA"/>
        </w:rPr>
      </w:pPr>
    </w:p>
    <w:p w:rsidR="00DF26AE" w:rsidRPr="006765C5" w:rsidRDefault="00DF26AE" w:rsidP="00764B1E">
      <w:pPr>
        <w:spacing w:after="0"/>
        <w:jc w:val="center"/>
        <w:rPr>
          <w:rFonts w:ascii="Times New Roman" w:hAnsi="Times New Roman"/>
          <w:sz w:val="20"/>
          <w:szCs w:val="20"/>
          <w:lang w:val="uk-UA"/>
        </w:rPr>
      </w:pPr>
      <w:r w:rsidRPr="006765C5">
        <w:rPr>
          <w:rFonts w:ascii="Times New Roman" w:hAnsi="Times New Roman"/>
          <w:sz w:val="20"/>
          <w:szCs w:val="20"/>
          <w:lang w:val="uk-UA"/>
        </w:rPr>
        <w:t>Департамент соціальної політики</w:t>
      </w:r>
    </w:p>
    <w:p w:rsidR="00DF26AE" w:rsidRPr="006765C5" w:rsidRDefault="00DF26AE" w:rsidP="00764B1E">
      <w:pPr>
        <w:spacing w:after="0"/>
        <w:jc w:val="center"/>
        <w:rPr>
          <w:rFonts w:ascii="Times New Roman" w:hAnsi="Times New Roman"/>
          <w:sz w:val="20"/>
          <w:szCs w:val="20"/>
          <w:lang w:val="uk-UA"/>
        </w:rPr>
      </w:pPr>
    </w:p>
    <w:tbl>
      <w:tblPr>
        <w:tblW w:w="15877" w:type="dxa"/>
        <w:tblInd w:w="-714"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567"/>
        <w:gridCol w:w="3256"/>
        <w:gridCol w:w="2268"/>
        <w:gridCol w:w="1848"/>
        <w:gridCol w:w="4110"/>
        <w:gridCol w:w="3828"/>
      </w:tblGrid>
      <w:tr w:rsidR="00DF26AE" w:rsidRPr="006765C5" w:rsidTr="001828BF">
        <w:tc>
          <w:tcPr>
            <w:tcW w:w="567" w:type="dxa"/>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 п/п</w:t>
            </w:r>
          </w:p>
        </w:tc>
        <w:tc>
          <w:tcPr>
            <w:tcW w:w="3256" w:type="dxa"/>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Назва завдання/заходу Програми</w:t>
            </w:r>
          </w:p>
        </w:tc>
        <w:tc>
          <w:tcPr>
            <w:tcW w:w="2268" w:type="dxa"/>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Період реалізації завдання/заходу Програми, рік/роки</w:t>
            </w:r>
          </w:p>
        </w:tc>
        <w:tc>
          <w:tcPr>
            <w:tcW w:w="1848" w:type="dxa"/>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Результат виконання завдання/заходу Програми</w:t>
            </w:r>
          </w:p>
        </w:tc>
        <w:tc>
          <w:tcPr>
            <w:tcW w:w="4110" w:type="dxa"/>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Інформація про виконання завдань/заходів Програми</w:t>
            </w:r>
          </w:p>
        </w:tc>
        <w:tc>
          <w:tcPr>
            <w:tcW w:w="3828" w:type="dxa"/>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Причини невиконання завдань/заходів Програми та заходи, які вживалися з метою забезпечення їх виконання</w:t>
            </w:r>
          </w:p>
        </w:tc>
      </w:tr>
    </w:tbl>
    <w:p w:rsidR="00DF26AE" w:rsidRPr="006765C5" w:rsidRDefault="00DF26AE" w:rsidP="00B07228">
      <w:pPr>
        <w:pStyle w:val="NoSpacing"/>
        <w:rPr>
          <w:rFonts w:ascii="Times New Roman" w:hAnsi="Times New Roman"/>
          <w:sz w:val="2"/>
          <w:szCs w:val="2"/>
          <w:lang w:val="uk-UA"/>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2817"/>
        <w:gridCol w:w="1684"/>
        <w:gridCol w:w="1550"/>
        <w:gridCol w:w="6393"/>
        <w:gridCol w:w="2858"/>
      </w:tblGrid>
      <w:tr w:rsidR="00DF26AE" w:rsidRPr="006765C5" w:rsidTr="00F87577">
        <w:trPr>
          <w:tblHeader/>
        </w:trPr>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1</w:t>
            </w:r>
          </w:p>
        </w:tc>
        <w:tc>
          <w:tcPr>
            <w:tcW w:w="2817"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w:t>
            </w:r>
          </w:p>
        </w:tc>
        <w:tc>
          <w:tcPr>
            <w:tcW w:w="1684"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3</w:t>
            </w:r>
          </w:p>
        </w:tc>
        <w:tc>
          <w:tcPr>
            <w:tcW w:w="1550"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4</w:t>
            </w:r>
          </w:p>
        </w:tc>
        <w:tc>
          <w:tcPr>
            <w:tcW w:w="6393"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5</w:t>
            </w:r>
          </w:p>
        </w:tc>
        <w:tc>
          <w:tcPr>
            <w:tcW w:w="2858"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6</w:t>
            </w: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b/>
                <w:sz w:val="20"/>
                <w:szCs w:val="20"/>
                <w:lang w:val="uk-UA"/>
              </w:rPr>
            </w:pPr>
            <w:r w:rsidRPr="006765C5">
              <w:rPr>
                <w:rFonts w:ascii="Times New Roman" w:hAnsi="Times New Roman"/>
                <w:b/>
                <w:sz w:val="20"/>
                <w:szCs w:val="20"/>
                <w:lang w:val="uk-UA"/>
              </w:rPr>
              <w:t>Стратегічна ціль І: Підвищення рівня конкурентоспроможності економіки м. Києва</w:t>
            </w: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b/>
                <w:bCs/>
                <w:sz w:val="20"/>
                <w:szCs w:val="20"/>
                <w:lang w:val="uk-UA" w:eastAsia="ru-RU"/>
              </w:rPr>
              <w:t>1.3. Ринок праці</w:t>
            </w: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eastAsia="ru-RU"/>
              </w:rPr>
              <w:t>Оперативна ціль 1</w:t>
            </w:r>
            <w:r w:rsidRPr="006765C5">
              <w:rPr>
                <w:rFonts w:ascii="Times New Roman" w:hAnsi="Times New Roman"/>
                <w:i/>
                <w:sz w:val="20"/>
                <w:szCs w:val="20"/>
                <w:lang w:val="uk-UA" w:eastAsia="ru-RU"/>
              </w:rPr>
              <w:t xml:space="preserve"> </w:t>
            </w:r>
            <w:r w:rsidRPr="006765C5">
              <w:rPr>
                <w:rFonts w:ascii="Times New Roman" w:hAnsi="Times New Roman"/>
                <w:sz w:val="20"/>
                <w:szCs w:val="20"/>
                <w:lang w:val="uk-UA" w:eastAsia="ru-RU"/>
              </w:rPr>
              <w:t>«Підвищення рівня зайнятості мешканців міста Києва»</w:t>
            </w: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Завдання</w:t>
            </w:r>
            <w:r w:rsidRPr="006765C5">
              <w:rPr>
                <w:rFonts w:ascii="Times New Roman" w:hAnsi="Times New Roman"/>
                <w:sz w:val="20"/>
                <w:szCs w:val="20"/>
                <w:lang w:val="uk-UA" w:eastAsia="ru-RU"/>
              </w:rPr>
              <w:t xml:space="preserve"> 1.1. Створення додаткового попиту на робочу силу</w:t>
            </w:r>
          </w:p>
        </w:tc>
      </w:tr>
      <w:tr w:rsidR="00DF26AE" w:rsidRPr="006765C5" w:rsidTr="00F87577">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18</w:t>
            </w:r>
          </w:p>
        </w:tc>
        <w:tc>
          <w:tcPr>
            <w:tcW w:w="2817" w:type="dxa"/>
          </w:tcPr>
          <w:p w:rsidR="00DF26AE" w:rsidRPr="006765C5" w:rsidRDefault="00DF26AE" w:rsidP="001828BF">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Підвищення попиту на ринку праці за рахунок створення нових робочих місць у перспективних секторах економіки та залучення нових роботодавців на ринок праці міста</w:t>
            </w:r>
          </w:p>
        </w:tc>
        <w:tc>
          <w:tcPr>
            <w:tcW w:w="1684"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2021-2023</w:t>
            </w:r>
          </w:p>
          <w:p w:rsidR="00DF26AE" w:rsidRPr="006765C5" w:rsidRDefault="00DF26AE" w:rsidP="001828BF">
            <w:pPr>
              <w:spacing w:after="0" w:line="240" w:lineRule="auto"/>
              <w:jc w:val="center"/>
              <w:rPr>
                <w:rFonts w:ascii="Times New Roman" w:hAnsi="Times New Roman"/>
                <w:sz w:val="20"/>
                <w:szCs w:val="20"/>
                <w:lang w:val="uk-UA"/>
              </w:rPr>
            </w:pPr>
          </w:p>
        </w:tc>
        <w:tc>
          <w:tcPr>
            <w:tcW w:w="1550"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Виконано</w:t>
            </w:r>
          </w:p>
          <w:p w:rsidR="00DF26AE" w:rsidRPr="006765C5" w:rsidRDefault="00DF26AE" w:rsidP="001828BF">
            <w:pPr>
              <w:spacing w:after="0" w:line="240" w:lineRule="auto"/>
              <w:jc w:val="center"/>
              <w:rPr>
                <w:rFonts w:ascii="Times New Roman" w:hAnsi="Times New Roman"/>
                <w:sz w:val="20"/>
                <w:szCs w:val="20"/>
                <w:lang w:val="uk-UA"/>
              </w:rPr>
            </w:pPr>
          </w:p>
        </w:tc>
        <w:tc>
          <w:tcPr>
            <w:tcW w:w="6393" w:type="dxa"/>
          </w:tcPr>
          <w:p w:rsidR="00DF26AE" w:rsidRPr="006765C5" w:rsidRDefault="00DF26AE" w:rsidP="009C69B5">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За останніми наявними даними у січні-вересні 2021 року в м. Києві прийнято на роботу на створені нові робочі місця 63,7 тис. осіб, зокрема у юридичних осіб – 27,1 тис. осіб, у фізичних осіб – 36,6 тис. осіб.</w:t>
            </w:r>
          </w:p>
          <w:p w:rsidR="00DF26AE" w:rsidRPr="006765C5" w:rsidRDefault="00DF26AE" w:rsidP="009C69B5">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Протягом січня-листопада 2021 року роботодавці проінформували службу зайнятості міста про наявність 59,1 тис. вакансій. За видами економічної діяльності: 18% – в оптовій і роздрібній торгівлі; 12% – у сфері державного управління й оборони; 11% – у сфері адміністративного та допоміжного обслуговування; по 10%, відповідно, – на підприємствах переробної промисловості, на транспорті та в освіті.</w:t>
            </w:r>
          </w:p>
          <w:p w:rsidR="00DF26AE" w:rsidRPr="006765C5" w:rsidRDefault="00DF26AE" w:rsidP="009C69B5">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Станом на 01.12.2021 у базі даних столичної служби зайнятості налічувалося 8,8 тис. вакансій. Середній розмір заробітної плати у вакансіях становив 10,4 тис. грн.</w:t>
            </w:r>
          </w:p>
        </w:tc>
        <w:tc>
          <w:tcPr>
            <w:tcW w:w="2858" w:type="dxa"/>
          </w:tcPr>
          <w:p w:rsidR="00DF26AE" w:rsidRPr="006765C5" w:rsidRDefault="00DF26AE" w:rsidP="001828BF">
            <w:pPr>
              <w:spacing w:after="0" w:line="240" w:lineRule="auto"/>
              <w:jc w:val="center"/>
              <w:rPr>
                <w:rFonts w:ascii="Times New Roman" w:hAnsi="Times New Roman"/>
                <w:sz w:val="20"/>
                <w:szCs w:val="20"/>
                <w:lang w:val="uk-UA"/>
              </w:rPr>
            </w:pP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eastAsia="ru-RU"/>
              </w:rPr>
              <w:t>Завдання 1.2. Підвищення кваліфікації робочої сили</w:t>
            </w:r>
          </w:p>
        </w:tc>
      </w:tr>
      <w:tr w:rsidR="00DF26AE" w:rsidRPr="006765C5" w:rsidTr="00F87577">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19</w:t>
            </w:r>
          </w:p>
        </w:tc>
        <w:tc>
          <w:tcPr>
            <w:tcW w:w="2817" w:type="dxa"/>
          </w:tcPr>
          <w:p w:rsidR="00DF26AE" w:rsidRPr="006765C5" w:rsidRDefault="00DF26AE" w:rsidP="001828BF">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Сприяння підвищенню рівня охоплення професійним навчанням осіб з інвалідністю</w:t>
            </w:r>
          </w:p>
        </w:tc>
        <w:tc>
          <w:tcPr>
            <w:tcW w:w="1684" w:type="dxa"/>
          </w:tcPr>
          <w:p w:rsidR="00DF26AE" w:rsidRPr="006765C5" w:rsidRDefault="00DF26AE" w:rsidP="001828BF">
            <w:pPr>
              <w:spacing w:after="0" w:line="240" w:lineRule="auto"/>
              <w:jc w:val="center"/>
              <w:rPr>
                <w:rFonts w:ascii="Times New Roman" w:hAnsi="Times New Roman"/>
                <w:sz w:val="20"/>
                <w:szCs w:val="20"/>
                <w:lang w:val="uk-UA"/>
              </w:rPr>
            </w:pPr>
          </w:p>
        </w:tc>
        <w:tc>
          <w:tcPr>
            <w:tcW w:w="1550" w:type="dxa"/>
          </w:tcPr>
          <w:p w:rsidR="00DF26AE" w:rsidRPr="006765C5" w:rsidRDefault="00DF26AE" w:rsidP="00C428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Не виконано</w:t>
            </w:r>
          </w:p>
        </w:tc>
        <w:tc>
          <w:tcPr>
            <w:tcW w:w="6393" w:type="dxa"/>
          </w:tcPr>
          <w:p w:rsidR="00DF26AE" w:rsidRPr="006765C5" w:rsidRDefault="00DF26AE" w:rsidP="00C4287E">
            <w:pPr>
              <w:spacing w:after="0" w:line="240" w:lineRule="auto"/>
              <w:jc w:val="both"/>
              <w:rPr>
                <w:rFonts w:ascii="Times New Roman" w:hAnsi="Times New Roman"/>
                <w:sz w:val="20"/>
                <w:szCs w:val="20"/>
                <w:lang w:val="uk-UA"/>
              </w:rPr>
            </w:pPr>
          </w:p>
        </w:tc>
        <w:tc>
          <w:tcPr>
            <w:tcW w:w="2858" w:type="dxa"/>
          </w:tcPr>
          <w:p w:rsidR="00DF26AE" w:rsidRPr="006765C5" w:rsidRDefault="00DF26AE" w:rsidP="003B071D">
            <w:pPr>
              <w:spacing w:after="0" w:line="240" w:lineRule="auto"/>
              <w:rPr>
                <w:rFonts w:ascii="Times New Roman" w:hAnsi="Times New Roman"/>
                <w:sz w:val="20"/>
                <w:szCs w:val="20"/>
                <w:lang w:val="uk-UA"/>
              </w:rPr>
            </w:pPr>
            <w:r w:rsidRPr="006765C5">
              <w:rPr>
                <w:rFonts w:ascii="Times New Roman" w:hAnsi="Times New Roman"/>
                <w:sz w:val="20"/>
                <w:szCs w:val="20"/>
                <w:lang w:val="uk-UA"/>
              </w:rPr>
              <w:t>Питання не відноситься до компетенції ДСП</w:t>
            </w: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eastAsia="ru-RU"/>
              </w:rPr>
              <w:t>Оперативна ціль 2</w:t>
            </w:r>
            <w:r w:rsidRPr="006765C5">
              <w:rPr>
                <w:rFonts w:ascii="Times New Roman" w:hAnsi="Times New Roman"/>
                <w:i/>
                <w:sz w:val="20"/>
                <w:szCs w:val="20"/>
                <w:lang w:val="uk-UA" w:eastAsia="ru-RU"/>
              </w:rPr>
              <w:t xml:space="preserve"> </w:t>
            </w:r>
            <w:r w:rsidRPr="006765C5">
              <w:rPr>
                <w:rFonts w:ascii="Times New Roman" w:hAnsi="Times New Roman"/>
                <w:sz w:val="20"/>
                <w:szCs w:val="20"/>
                <w:lang w:val="uk-UA" w:eastAsia="ru-RU"/>
              </w:rPr>
              <w:t>«Створення умов для зростання офіційної заробітної плати в місті Києві»</w:t>
            </w: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eastAsia="ru-RU"/>
              </w:rPr>
              <w:t>Завдання 2.1. Становлення та розвиток в столиці цивілізованого ринку праці (у т. ч. легалізація трудових відносин та виведення заробітної плати з «тіні»)</w:t>
            </w:r>
          </w:p>
        </w:tc>
      </w:tr>
      <w:tr w:rsidR="00DF26AE" w:rsidRPr="006765C5" w:rsidTr="00F87577">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21</w:t>
            </w:r>
          </w:p>
        </w:tc>
        <w:tc>
          <w:tcPr>
            <w:tcW w:w="2817" w:type="dxa"/>
          </w:tcPr>
          <w:p w:rsidR="00DF26AE" w:rsidRPr="006765C5" w:rsidRDefault="00DF26AE" w:rsidP="001828BF">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Проведення комплексу заходів у співпраці із Головним управлінням Держпраці у Київській області, залученням учасників ринку праці з питань легалізації трудових відносин та виплати заробітної плати; забезпечення своєчасної виплати заробітної плати та погашення заборгованості з неї</w:t>
            </w:r>
          </w:p>
        </w:tc>
        <w:tc>
          <w:tcPr>
            <w:tcW w:w="1684" w:type="dxa"/>
          </w:tcPr>
          <w:p w:rsidR="00DF26AE" w:rsidRPr="006765C5" w:rsidRDefault="00DF26AE" w:rsidP="005D0B7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2021-2023</w:t>
            </w:r>
          </w:p>
          <w:p w:rsidR="00DF26AE" w:rsidRPr="006765C5" w:rsidRDefault="00DF26AE" w:rsidP="005D0B7E">
            <w:pPr>
              <w:spacing w:after="0" w:line="240" w:lineRule="auto"/>
              <w:jc w:val="center"/>
              <w:rPr>
                <w:rFonts w:ascii="Times New Roman" w:hAnsi="Times New Roman"/>
                <w:sz w:val="20"/>
                <w:szCs w:val="20"/>
                <w:lang w:val="uk-UA"/>
              </w:rPr>
            </w:pPr>
          </w:p>
        </w:tc>
        <w:tc>
          <w:tcPr>
            <w:tcW w:w="1550" w:type="dxa"/>
          </w:tcPr>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Виконано</w:t>
            </w:r>
          </w:p>
        </w:tc>
        <w:tc>
          <w:tcPr>
            <w:tcW w:w="6393" w:type="dxa"/>
          </w:tcPr>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За результатами розгляду звернень громадян інформація щодо фактів виплати неофіційної заробітної плати або не належного оформлення трудових відносин, направляється до міських підрозділів Державної служби України з питань праці в порядку інформування та відповідного реагування.</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За інформацією Головного управління Держпраці у Київській області у січні-грудні 2021 року у м. Києві інспекторами праці було проведено 349 інспекційних відвідувань суб’єктів господарювання щодо виявлення незадекларованої праці.</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Під час інспекційних відвідувань було виявлено 354 неоформлених працівники на 88 підприємствах.</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Винесено 90 приписів про усунення виявлених порушень, вручено 60 попереджень про відповідальність за порушення законодавства про працю, складено та передано до суду 5 протоколів про адміністративну відповідальність відповідно до статті 41 КУпАП.</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За результатами інспекційних відвідувань на підприємства було підготовлено 33 матеріали про накладення штрафних санкцій відповідно до абзацу 2 частини 2 статті 265 КЗпПУ (неоформлені працівники) у сумі – 7 085 000 грн.</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Проводиться інформаційно-роз’яснювальна робота серед суб’єктів господарювання – роботодавців та населення щодо негативних економічних та соціальних наслідків нелегальних трудових відносин та виплати заробітної плати в «конвертах», дотримання трудового законодавства.</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Інформація щодо економічних та соціальних переваг отримання легальних доходів та оформлення належним чином трудових відносин, забезпечення участі в системі загальнообов’язкового державного соціального страхування, постійно висвітлюється на Єдиному веб-порталі територіальної громади міста Києва (</w:t>
            </w:r>
            <w:hyperlink r:id="rId7" w:history="1">
              <w:r w:rsidRPr="006765C5">
                <w:rPr>
                  <w:sz w:val="20"/>
                  <w:szCs w:val="20"/>
                  <w:lang w:val="uk-UA"/>
                </w:rPr>
                <w:t>https://kyivcity.gov.ua/pilhy_dovidky_ta_sotsialnyi_zakhyst/oplata_pratsi_ ta_zaynyatist/podolannya_nezadeklarovano_pratsi/</w:t>
              </w:r>
            </w:hyperlink>
            <w:r w:rsidRPr="006765C5">
              <w:rPr>
                <w:rFonts w:ascii="Times New Roman" w:hAnsi="Times New Roman"/>
                <w:sz w:val="20"/>
                <w:szCs w:val="20"/>
                <w:lang w:val="uk-UA"/>
              </w:rPr>
              <w:t xml:space="preserve"> та на сайті Департаменту соціальної політики виконавчого органу Київської міської ради (Київської міської державної адміністрації) </w:t>
            </w:r>
            <w:hyperlink r:id="rId8" w:history="1">
              <w:r w:rsidRPr="006765C5">
                <w:rPr>
                  <w:sz w:val="20"/>
                  <w:szCs w:val="20"/>
                  <w:lang w:val="uk-UA"/>
                </w:rPr>
                <w:t>https://dsp.kyivcity.gov.ua/content/rozyasnennya-z-aktualnyh-pytan.html</w:t>
              </w:r>
            </w:hyperlink>
            <w:r w:rsidRPr="006765C5">
              <w:rPr>
                <w:rFonts w:ascii="Times New Roman" w:hAnsi="Times New Roman"/>
                <w:sz w:val="20"/>
                <w:szCs w:val="20"/>
                <w:lang w:val="uk-UA"/>
              </w:rPr>
              <w:t>.</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У 2021 році забезпечено розміщення на сіті-лайтах, метролайтах, «щит, що стоїть окремо» інформаційних матеріалів з питань легалізації трудових відносин та подолання незадекларованої праці.</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За інформацією Головного управління Державної податкової служби у м. Києві за рахунок проведеної індивідуальної роз’яснювальної роботи протягом січня-грудня 2021 року підвищили рівень заробітної плати майже 44,7 тис. суб’єктів господарювання (додатково надійшло до бюджету 475,7 млн грн податку на доходи фізичних осіб).</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По всіх підприємствах-боржниках проводиться аналіз причин виникнення заборгованості із заробітної плати, за результатами якого інформаційні довідки надсилаються до контролюючих та правоохоронних органів, власників підприємств або уповноваженим ними органам для вжиття відповідних заходів реагування та притягнення керівників до відповідальності згідно з вимогами чинного законодавства.</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Так, протягом січня-грудня 2021 року виконавчим органом Київської міської ради (Київською міською державною адміністрацією) та районними в місті Києві державними адміністраціями:</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проаналізовано ситуацію на 367 підприємствах-боржниках із виплати заробітної плати, зі сплати єдиного соціального внеску та платежів до Пенсійного фонду України, в тому числі із виплати заробітної плати – 335, інформацію по яких передано до контролюючих та правоохоронних органів для вжиття відповідних заходів реагування до посадових осіб підприємств за порушення законодавства про працю та оплату праці;</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керівникам підприємств надано 578 рекомендацій щодо усунення виявлених порушень чинного законодавства та недопущення їх в подальшому;</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надіслано 358 листів-звернень (подань) до власників або уповноважених ними органів по 321 підприємству-боржнику;</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проведено 71 засідання міської та районних в місті Києві тимчасових комісій з питань погашення заборгованості із заробітної плати (грошового забезпечення), пенсій, стипендій та інших соціальних виплат, на яких заслухано 317 керівників підприємств-боржників із виплати заробітної плати, зі сплати єдиного соціального внеску та платежів до Пенсійного фонду України, в тому числі 255 боржників із виплати заробітної плати, всіх їх попереджено про відповідальність за порушення законодавства про працю та оплату праці.</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За інформацією Головного управління Держпраці у Київській області протягом січня-грудня 2021 року проведено 509 інспекційних відвідувань з питань дотримання законодавства про працю на підприємствах м. Києва. На 208 підприємствах виявлено порушення законодавства про працю, у тому числі на 174 підприємствах виявлені порушення щодо виплати заробітної плати (статті 115-117 КЗпПУ).</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За результатами інспекційних відвідувань було надано 196 приписів про усунення виявлених порушень, у тому числі 164 приписи підприємствам, які мають порушення з питань своєчасної  виплати заробітної плати. Складено та передано до суду 80 протоколів про адміністративну відповідальність відповідно КУпАП, у тому числі 64 протоколи на підприємства, які порушили питання своєчасної виплати заробітної плати, відповідно до статті 188-6 КУпАП складено 10 постанов про накладання штрафу в розмірі 8 500 грн, з них 7 постанов про накладання штрафу в розмірі 5 950 на підприємства, які порушили питання своєчасної виплати заробітної плати.</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За результатами інспекційних відвідувань на підприємства м. Києва було підготовлено матеріали про накладення штрафних санкцій відповідно до абзацу 4 частини 2 статті 265 КЗпПУ (порушення встановлених строків виплати заробітної плати) у сумі 207 000 грн.</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Разом з тим, було перевірено 145 підприємств-боржників, які за наявною інформацією Головного управління статистики мають заборгованість з виплати заробітної плати, в ході інспекційних  відвідувань було складено 85 актів, де виявлені порушення статтей 115-117 КЗпПУ, винесено 76 приписів про усунення порушень, складено та передано до суду 24 протоколи про адміністративну відповідальність, складено 4 Постанови про накладення штрафу за статтею 188-6 на суму 3 400 грн.</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Підготовлено матеріали про накладення штрафних санкцій відповідно до абзацу 4 та абзацу 7 частини 2 статті 265 КЗпПУ у сумі 216 000 грн.</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Станом на 01.01.2022 на 3 підприємствах-боржниках розпочаті інспекційні відвідування.</w:t>
            </w:r>
          </w:p>
          <w:p w:rsidR="00DF26AE" w:rsidRPr="006765C5" w:rsidRDefault="00DF26AE" w:rsidP="005D0B7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Завдяки вжитим спільним заходам, протягом січня-грудня 2021 року підприємствами-боржниками міста було виплачено майже 706,4 млн грн заборгованої заробітної плати.</w:t>
            </w:r>
          </w:p>
        </w:tc>
        <w:tc>
          <w:tcPr>
            <w:tcW w:w="2858" w:type="dxa"/>
          </w:tcPr>
          <w:p w:rsidR="00DF26AE" w:rsidRPr="006765C5" w:rsidRDefault="00DF26AE" w:rsidP="001828BF">
            <w:pPr>
              <w:spacing w:after="0" w:line="240" w:lineRule="auto"/>
              <w:jc w:val="center"/>
              <w:rPr>
                <w:rFonts w:ascii="Times New Roman" w:hAnsi="Times New Roman"/>
                <w:sz w:val="20"/>
                <w:szCs w:val="20"/>
                <w:lang w:val="uk-UA"/>
              </w:rPr>
            </w:pP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b/>
                <w:sz w:val="20"/>
                <w:szCs w:val="20"/>
                <w:lang w:val="uk-UA"/>
              </w:rPr>
            </w:pPr>
            <w:r w:rsidRPr="006765C5">
              <w:rPr>
                <w:rFonts w:ascii="Times New Roman" w:hAnsi="Times New Roman"/>
                <w:b/>
                <w:sz w:val="20"/>
                <w:szCs w:val="20"/>
                <w:lang w:val="uk-UA"/>
              </w:rPr>
              <w:t>Стратегічна ціль ІІ: Підвищення комфорту життя мешканців м. Києва</w:t>
            </w: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b/>
                <w:sz w:val="20"/>
                <w:szCs w:val="20"/>
                <w:lang w:val="uk-UA" w:eastAsia="ru-RU"/>
              </w:rPr>
              <w:t>2.3. Соціальна підтримка та допомога</w:t>
            </w: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eastAsia="ru-RU"/>
              </w:rPr>
              <w:t>Оперативна ціль</w:t>
            </w:r>
            <w:r w:rsidRPr="006765C5">
              <w:rPr>
                <w:rFonts w:ascii="Times New Roman" w:eastAsia="Arial,Bold" w:hAnsi="Times New Roman"/>
                <w:sz w:val="20"/>
                <w:szCs w:val="20"/>
                <w:lang w:val="uk-UA" w:eastAsia="ru-RU"/>
              </w:rPr>
              <w:t xml:space="preserve"> 1«Підвищення соціальної захищеності мешканців»</w:t>
            </w: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eastAsia="ru-RU"/>
              </w:rPr>
              <w:t>Завдання 1.1. Підвищення забезпеченості соціальною інфраструктурою</w:t>
            </w:r>
          </w:p>
        </w:tc>
      </w:tr>
      <w:tr w:rsidR="00DF26AE" w:rsidRPr="006765C5" w:rsidTr="00F87577">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69</w:t>
            </w:r>
          </w:p>
        </w:tc>
        <w:tc>
          <w:tcPr>
            <w:tcW w:w="2817" w:type="dxa"/>
          </w:tcPr>
          <w:p w:rsidR="00DF26AE" w:rsidRPr="006765C5" w:rsidRDefault="00DF26AE" w:rsidP="001828BF">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Розвиток</w:t>
            </w:r>
            <w:r w:rsidRPr="006765C5">
              <w:rPr>
                <w:rFonts w:ascii="Times New Roman" w:hAnsi="Times New Roman"/>
                <w:sz w:val="20"/>
                <w:szCs w:val="20"/>
                <w:lang w:val="uk-UA" w:eastAsia="uk-UA"/>
              </w:rPr>
              <w:t xml:space="preserve"> системи надання соціальних та реабілітаційних послуг, у тому числі, особам (дітям) з інвалідністю, зокрема, шляхом розширення мережі установ (відділень) </w:t>
            </w:r>
            <w:r w:rsidRPr="006765C5">
              <w:rPr>
                <w:rFonts w:ascii="Times New Roman" w:hAnsi="Times New Roman"/>
                <w:bCs/>
                <w:sz w:val="20"/>
                <w:szCs w:val="20"/>
                <w:lang w:val="uk-UA" w:eastAsia="uk-UA"/>
              </w:rPr>
              <w:t>та здійснення соціального замовлення</w:t>
            </w:r>
          </w:p>
        </w:tc>
        <w:tc>
          <w:tcPr>
            <w:tcW w:w="1684"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rPr>
              <w:t>2021-2023</w:t>
            </w:r>
          </w:p>
        </w:tc>
        <w:tc>
          <w:tcPr>
            <w:tcW w:w="1550" w:type="dxa"/>
          </w:tcPr>
          <w:p w:rsidR="00DF26AE" w:rsidRPr="006765C5" w:rsidRDefault="00DF26AE" w:rsidP="003B5D00">
            <w:pPr>
              <w:pStyle w:val="Standard"/>
              <w:spacing w:after="0" w:line="240" w:lineRule="auto"/>
              <w:jc w:val="center"/>
              <w:rPr>
                <w:rFonts w:ascii="Times New Roman" w:hAnsi="Times New Roman" w:cs="Times New Roman"/>
                <w:sz w:val="20"/>
                <w:szCs w:val="20"/>
              </w:rPr>
            </w:pPr>
            <w:r w:rsidRPr="006765C5">
              <w:rPr>
                <w:rFonts w:ascii="Times New Roman" w:hAnsi="Times New Roman" w:cs="Times New Roman"/>
                <w:sz w:val="20"/>
                <w:szCs w:val="20"/>
              </w:rPr>
              <w:t>Виконано</w:t>
            </w:r>
          </w:p>
        </w:tc>
        <w:tc>
          <w:tcPr>
            <w:tcW w:w="6393" w:type="dxa"/>
          </w:tcPr>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При плануванні заходів на 2021 рік міської цільової програми «Турбота. Назустріч киянам» на 2019-2021 роки передбачено збільшення фінансування та розширення спектру та видів соціальних послуг для киян, а саме: передбачено надання 11 видів соціальних послуг, якими буде охоплено орієнтовно 2 500 осіб.</w:t>
            </w:r>
          </w:p>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Станом на 01.01.2022 підписано договори про закупівлю наступних додаткових соціальних послуг:</w:t>
            </w:r>
          </w:p>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1) Догляд вдома (діти з інвалідністю підгрупи А, які частково або повністю втратили/не набули здатності до самообслуговування.) (80 осіб);</w:t>
            </w:r>
          </w:p>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2) Денний догляд дітей з інвалідністю (денний догляд  дітей зі складними порушеннями розвитку) (20 осіб);</w:t>
            </w:r>
          </w:p>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3) Соціальна адаптація (діти та особи з інвалідністю, що частково втратили здатність до самообслуговування ) (44 особи);</w:t>
            </w:r>
          </w:p>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4) Транспортна соціальна послуга (для дітей з інвалідністю, осіб з інвалідністю) (450 осіб);</w:t>
            </w:r>
          </w:p>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5) Догляд стаціонарний (для осіб з інвалідністю з психічними розладами) (411 осіб);</w:t>
            </w:r>
          </w:p>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6) Денний догляд дітей з інвалідністю (для дітей з інвалідністю з помірною розумовою відсталістю та/або тяжкими розладами психіки, які потребують догляду, навчання та реабілітації, можуть самостійно пересуватися та себе обслуговувати (10 осіб);</w:t>
            </w:r>
          </w:p>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7) Паліативний догляд (30 осіб);</w:t>
            </w:r>
          </w:p>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8) Соціально-психологічна реабілітація осіб із залежністю від наркотичних засобів чи психотропгих речовин (40 осіб).</w:t>
            </w:r>
          </w:p>
          <w:p w:rsidR="00DF26AE" w:rsidRPr="006765C5" w:rsidRDefault="00DF26AE" w:rsidP="003B5D00">
            <w:pPr>
              <w:pStyle w:val="Standard"/>
              <w:spacing w:after="0" w:line="240" w:lineRule="auto"/>
              <w:jc w:val="both"/>
            </w:pPr>
            <w:r w:rsidRPr="006765C5">
              <w:rPr>
                <w:rFonts w:ascii="Times New Roman" w:hAnsi="Times New Roman" w:cs="Times New Roman"/>
                <w:sz w:val="20"/>
                <w:szCs w:val="20"/>
              </w:rPr>
              <w:t>Вищезазначене відповідає плану пріоритетних дій Уряду, затвердженого розпорядженням Кабінету Міністрів від 09 вересня 2020 р. № 1133-р щодо створення системи надання соціальних послуг безпосередньо за місцем проживання/перебування (у громаді); забезпечення доступу дітей та сімей з дітьми до соціальних послуг відповідно до їх потреб за місцем проживання; удосконалення механізмів надання реабілітаційних послуг особам з інвалідністю та дітям з інвалідністю, зокрема забезпечення їх безпосереднього звернення до реабілітаційних центрів.</w:t>
            </w:r>
          </w:p>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 xml:space="preserve">До Плану заходів на 2021 – 2023 роки з реалізації Стратегії розвитку міста Києва до 2025 року, затвердженого рішенням Київської міської ради від 19.12.2019 № 496/8069, включено проєкт «Соціальна інтеграція осіб (дітей) з інвалідністю у суспільство», згідно з яким передбачено реконструкцію </w:t>
            </w:r>
            <w:hyperlink r:id="rId9" w:history="1">
              <w:r w:rsidRPr="006765C5">
                <w:rPr>
                  <w:rFonts w:ascii="Times New Roman" w:hAnsi="Times New Roman" w:cs="Times New Roman"/>
                  <w:sz w:val="20"/>
                  <w:szCs w:val="20"/>
                </w:rPr>
                <w:t>нежитлової будівлі спального корпусу N 1, літ. "Б", на вул. Юнкерова Миколи, 28</w:t>
              </w:r>
            </w:hyperlink>
            <w:r w:rsidRPr="006765C5">
              <w:rPr>
                <w:rFonts w:ascii="Times New Roman" w:hAnsi="Times New Roman" w:cs="Times New Roman"/>
                <w:sz w:val="20"/>
                <w:szCs w:val="20"/>
              </w:rPr>
              <w:t> для створення відділення Київського міського центру реабілітації дітей з інвалідністю (відповідно до розпорядження виконавчого органу Київської міської ради (Київської міської державної адміністрації) від 19.02.2020 № 28</w:t>
            </w:r>
          </w:p>
        </w:tc>
        <w:tc>
          <w:tcPr>
            <w:tcW w:w="2858" w:type="dxa"/>
          </w:tcPr>
          <w:p w:rsidR="00DF26AE" w:rsidRPr="006765C5" w:rsidRDefault="00DF26AE" w:rsidP="001828BF">
            <w:pPr>
              <w:spacing w:after="0" w:line="240" w:lineRule="auto"/>
              <w:jc w:val="center"/>
              <w:rPr>
                <w:rFonts w:ascii="Times New Roman" w:hAnsi="Times New Roman"/>
                <w:sz w:val="20"/>
                <w:szCs w:val="20"/>
                <w:lang w:val="uk-UA"/>
              </w:rPr>
            </w:pPr>
          </w:p>
        </w:tc>
      </w:tr>
      <w:tr w:rsidR="00DF26AE" w:rsidRPr="006765C5" w:rsidTr="00F87577">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71</w:t>
            </w:r>
          </w:p>
        </w:tc>
        <w:tc>
          <w:tcPr>
            <w:tcW w:w="2817" w:type="dxa"/>
          </w:tcPr>
          <w:p w:rsidR="00DF26AE" w:rsidRPr="006765C5" w:rsidRDefault="00DF26AE" w:rsidP="001828BF">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eastAsia="uk-UA"/>
              </w:rPr>
              <w:t>Створення спеціалізованого закладу психоневрологічного профілю для осіб з інвалідністю</w:t>
            </w:r>
          </w:p>
        </w:tc>
        <w:tc>
          <w:tcPr>
            <w:tcW w:w="1684"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2021</w:t>
            </w:r>
          </w:p>
        </w:tc>
        <w:tc>
          <w:tcPr>
            <w:tcW w:w="1550"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Не виконано</w:t>
            </w:r>
          </w:p>
        </w:tc>
        <w:tc>
          <w:tcPr>
            <w:tcW w:w="6393" w:type="dxa"/>
          </w:tcPr>
          <w:p w:rsidR="00DF26AE" w:rsidRPr="006765C5" w:rsidRDefault="00DF26AE" w:rsidP="00A61156">
            <w:pPr>
              <w:tabs>
                <w:tab w:val="left" w:pos="2430"/>
              </w:tabs>
              <w:ind w:firstLine="709"/>
              <w:jc w:val="both"/>
              <w:rPr>
                <w:rFonts w:ascii="Times New Roman" w:hAnsi="Times New Roman"/>
                <w:sz w:val="20"/>
                <w:szCs w:val="20"/>
                <w:lang w:val="uk-UA"/>
              </w:rPr>
            </w:pPr>
          </w:p>
        </w:tc>
        <w:tc>
          <w:tcPr>
            <w:tcW w:w="2858" w:type="dxa"/>
          </w:tcPr>
          <w:p w:rsidR="00DF26AE" w:rsidRPr="006765C5" w:rsidRDefault="00DF26AE" w:rsidP="000F0EBE">
            <w:pPr>
              <w:tabs>
                <w:tab w:val="left" w:pos="2430"/>
              </w:tabs>
              <w:spacing w:after="0"/>
              <w:ind w:firstLine="567"/>
              <w:jc w:val="both"/>
              <w:rPr>
                <w:rFonts w:ascii="Times New Roman" w:hAnsi="Times New Roman"/>
                <w:sz w:val="20"/>
                <w:szCs w:val="20"/>
                <w:lang w:val="uk-UA"/>
              </w:rPr>
            </w:pPr>
            <w:r w:rsidRPr="006765C5">
              <w:rPr>
                <w:rFonts w:ascii="Times New Roman" w:hAnsi="Times New Roman"/>
                <w:sz w:val="20"/>
                <w:szCs w:val="20"/>
                <w:lang w:val="uk-UA"/>
              </w:rPr>
              <w:t xml:space="preserve">На підставі пункту 2.10. розпорядження виконавчого органу Київської міської ради (Київської міської державної адміністрації) «Про передачу функцій замовника реконструкції з надбудовою </w:t>
            </w:r>
            <w:r w:rsidRPr="006765C5">
              <w:rPr>
                <w:rFonts w:ascii="Times New Roman" w:hAnsi="Times New Roman"/>
                <w:sz w:val="20"/>
                <w:szCs w:val="20"/>
              </w:rPr>
              <w:t xml:space="preserve">1-го відділення санаторію «Перше травня» під психоневрологічний інтернат в Пуща-Водиці на вул. Квітки Цісик (Гамарника), 28 у Оболонському районі міста Києва» від 25.08.2020 № 1279 </w:t>
            </w:r>
            <w:r w:rsidRPr="006765C5">
              <w:rPr>
                <w:rFonts w:ascii="Times New Roman" w:hAnsi="Times New Roman"/>
                <w:sz w:val="20"/>
                <w:szCs w:val="20"/>
                <w:lang w:val="uk-UA"/>
              </w:rPr>
              <w:t>комісією Департаменту здійснено виїзний огляд 1-го відділення санаторію «Перше травня». Під час огляду зазначеного об’єкту встановлено, що приміщення санаторію перебувають в незадовільному стані. Частина приміщень об’єкта реконструкції знаходиться в напівзруйнованому стані без вікон та покрівлі, з відсутніми ознаками здійснення будівельних робіт. Приміщення адміністративного корпусу реконструйовано частково, відсутні вікна та частина покрівлі, у зв’язку з чим оздоблювальні матеріали зазнали пошкоджень. На території знаходяться будівельні матеріали не придатні для подальшого використання.</w:t>
            </w:r>
          </w:p>
          <w:p w:rsidR="00DF26AE" w:rsidRPr="006765C5" w:rsidRDefault="00DF26AE" w:rsidP="000F0EBE">
            <w:pPr>
              <w:tabs>
                <w:tab w:val="left" w:pos="2430"/>
              </w:tabs>
              <w:spacing w:after="0"/>
              <w:ind w:firstLine="567"/>
              <w:jc w:val="both"/>
              <w:rPr>
                <w:rFonts w:ascii="Times New Roman" w:hAnsi="Times New Roman"/>
                <w:sz w:val="20"/>
                <w:szCs w:val="20"/>
                <w:lang w:val="uk-UA"/>
              </w:rPr>
            </w:pPr>
            <w:r w:rsidRPr="006765C5">
              <w:rPr>
                <w:rFonts w:ascii="Times New Roman" w:hAnsi="Times New Roman"/>
                <w:sz w:val="20"/>
                <w:szCs w:val="20"/>
                <w:lang w:val="uk-UA"/>
              </w:rPr>
              <w:t>З метою визначення балансової вартості та обсягу виконаних робіт виникла необхідність у замовленні технічного аудиту стану будівель Водночас, 02 серпня 2021 року Міністерством культури та інформаційної політики України видано наказ № 599 «Про затвердження меж та режимів використання території історичних ареалів м. Києва».</w:t>
            </w:r>
          </w:p>
          <w:p w:rsidR="00DF26AE" w:rsidRPr="006765C5" w:rsidRDefault="00DF26AE" w:rsidP="000F0EBE">
            <w:pPr>
              <w:tabs>
                <w:tab w:val="left" w:pos="2430"/>
              </w:tabs>
              <w:spacing w:after="0"/>
              <w:ind w:firstLine="567"/>
              <w:jc w:val="both"/>
              <w:rPr>
                <w:rFonts w:ascii="Times New Roman" w:hAnsi="Times New Roman"/>
                <w:sz w:val="20"/>
                <w:szCs w:val="20"/>
                <w:lang w:val="uk-UA"/>
              </w:rPr>
            </w:pPr>
            <w:r w:rsidRPr="006765C5">
              <w:rPr>
                <w:rFonts w:ascii="Times New Roman" w:hAnsi="Times New Roman"/>
                <w:sz w:val="20"/>
                <w:szCs w:val="20"/>
                <w:lang w:val="uk-UA"/>
              </w:rPr>
              <w:t>Пунктом 1 вказаного наказу встановлено затвердити межі та режими використання території історичних ареалів міста Києва, визначені науковопроєктною документацією «Збереження та охорона історико-культурної спадщини. Історико-архітектурний опорний план м. Києва» (том 8 Генерального плану м. Києва), розробленою КО «Інститут генерального плану м. Києва» на замовлення Департаменту містобудування та архітектури виконавчого органу Київської міської ради (Київської міської державної адміністрації) (далі – науково-проєктна документація).</w:t>
            </w:r>
          </w:p>
          <w:p w:rsidR="00DF26AE" w:rsidRPr="006765C5" w:rsidRDefault="00DF26AE" w:rsidP="000F0EBE">
            <w:pPr>
              <w:tabs>
                <w:tab w:val="left" w:pos="2430"/>
              </w:tabs>
              <w:spacing w:after="0"/>
              <w:ind w:firstLine="567"/>
              <w:jc w:val="both"/>
              <w:rPr>
                <w:rFonts w:ascii="Times New Roman" w:hAnsi="Times New Roman"/>
                <w:sz w:val="20"/>
                <w:szCs w:val="20"/>
                <w:lang w:val="uk-UA"/>
              </w:rPr>
            </w:pPr>
            <w:r w:rsidRPr="006765C5">
              <w:rPr>
                <w:rFonts w:ascii="Times New Roman" w:hAnsi="Times New Roman"/>
                <w:sz w:val="20"/>
                <w:szCs w:val="20"/>
                <w:lang w:val="uk-UA"/>
              </w:rPr>
              <w:t>Відповідно до розділу 1.7. науково-проєктної документації Пуща-Водиця визначена окремим історичним ареалом. Також в розділі 1.7. науково-проєктної документації передбачено, що на території історичного ареалу, яка розташована поза межами зон охорони пам’яток, розповсюджуються наступні обмеження, зокрема, заборона нового будівництва та реконструкції із збільшенням існуючих об’ємно-просторових параметрів будівель, крім об’єктів інженерної, транспортної, і соціальної інфраструктури (з подальшою забороною зміни функціонального призначення цих об’єктів соціальної інфраструктури), на означених ділянках до моменту проведення повного дослідження території історичного ареалу та розроблення і затвердження у встановленому порядку науково-проєктної документації «Межі та режими використання території історичних ареалів м. Києва».</w:t>
            </w:r>
          </w:p>
          <w:p w:rsidR="00DF26AE" w:rsidRPr="006765C5" w:rsidRDefault="00DF26AE" w:rsidP="000F0EBE">
            <w:pPr>
              <w:tabs>
                <w:tab w:val="left" w:pos="2430"/>
              </w:tabs>
              <w:spacing w:after="0"/>
              <w:ind w:firstLine="567"/>
              <w:jc w:val="both"/>
              <w:rPr>
                <w:rFonts w:ascii="Times New Roman" w:hAnsi="Times New Roman"/>
                <w:sz w:val="20"/>
                <w:szCs w:val="20"/>
                <w:lang w:val="uk-UA"/>
              </w:rPr>
            </w:pPr>
            <w:r w:rsidRPr="006765C5">
              <w:rPr>
                <w:rFonts w:ascii="Times New Roman" w:hAnsi="Times New Roman"/>
                <w:sz w:val="20"/>
                <w:szCs w:val="20"/>
                <w:lang w:val="uk-UA"/>
              </w:rPr>
              <w:t>Разом з тим, Департаментом розроблено проєкт розпорядження виконавчого органу Київської міської ради (Київської міської державної адміністрації) «Про внесення змін до розпорядження виконавчого органу Київської міської ради (Київської міської державної адміністрації) від 28 серпня 2020 року № 1279» з метою продовження термінів виконання реконструкції з надбудовою 1-го відділення санаторію «Перше травня» під психоневрологічний інтернат в Пуща-Водиці на вул. Квітки Цісик (Гамарника), 28 у Оболонському районі міста Києва до 2025 року.</w:t>
            </w:r>
          </w:p>
          <w:p w:rsidR="00DF26AE" w:rsidRPr="006765C5" w:rsidRDefault="00DF26AE" w:rsidP="000F0EBE">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Враховуючи зазначене, подальші дії щодо реконструкції об’єкту можливі після затвердження меж зон охорони пам’яток на території історичного ареалу Пуща-Водиця, а також визначення балансової вартості та обсягу виконаних робіт стану будівель 1-го відділення санаторію «Перше травня» під психоневрологічний інтернат в Пуща-Водиці на вул. Квітки Цісик (Гамарника), 28 у Оболонському районі міста Києва шляхом замовлення технічного аудиту за рахунок коштів Департаменту, що будуть передбачені в бюджетному році.</w:t>
            </w:r>
          </w:p>
        </w:tc>
      </w:tr>
      <w:tr w:rsidR="00DF26AE" w:rsidRPr="006765C5" w:rsidTr="00F87577">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75</w:t>
            </w:r>
          </w:p>
        </w:tc>
        <w:tc>
          <w:tcPr>
            <w:tcW w:w="2817" w:type="dxa"/>
          </w:tcPr>
          <w:p w:rsidR="00DF26AE" w:rsidRPr="006765C5" w:rsidRDefault="00DF26AE" w:rsidP="001828BF">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eastAsia="uk-UA"/>
              </w:rPr>
              <w:t>Підвищення рівня комфортності та доступності всіх елементів міської інфраструктури для осіб з інвалідністю та інших маломобільних груп населення (у співпраці з Міським комітетом доступності осіб з інвалідністю та інших маломобільних груп населення) до об'єктів соціальної та інженерно-транспортної інфраструктури</w:t>
            </w:r>
          </w:p>
        </w:tc>
        <w:tc>
          <w:tcPr>
            <w:tcW w:w="1684" w:type="dxa"/>
          </w:tcPr>
          <w:p w:rsidR="00DF26AE" w:rsidRPr="006765C5" w:rsidRDefault="00DF26AE" w:rsidP="003B5D00">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2021-2023</w:t>
            </w:r>
          </w:p>
          <w:p w:rsidR="00DF26AE" w:rsidRPr="006765C5" w:rsidRDefault="00DF26AE" w:rsidP="003B5D00">
            <w:pPr>
              <w:spacing w:after="0" w:line="240" w:lineRule="auto"/>
              <w:jc w:val="center"/>
              <w:rPr>
                <w:rFonts w:ascii="Times New Roman" w:hAnsi="Times New Roman"/>
                <w:sz w:val="20"/>
                <w:szCs w:val="20"/>
                <w:lang w:val="uk-UA"/>
              </w:rPr>
            </w:pPr>
          </w:p>
        </w:tc>
        <w:tc>
          <w:tcPr>
            <w:tcW w:w="1550" w:type="dxa"/>
          </w:tcPr>
          <w:p w:rsidR="00DF26AE" w:rsidRPr="006765C5" w:rsidRDefault="00DF26AE" w:rsidP="003B5D00">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Виконано</w:t>
            </w:r>
          </w:p>
        </w:tc>
        <w:tc>
          <w:tcPr>
            <w:tcW w:w="6393" w:type="dxa"/>
          </w:tcPr>
          <w:p w:rsidR="00DF26AE" w:rsidRPr="006765C5" w:rsidRDefault="00DF26AE" w:rsidP="005E1041">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 xml:space="preserve">У зв’язку з карантинними обмеженнями, установленими Кабінетом Міністрів України з метою запобігання поширенню на території України гострої респіраторної хвороби </w:t>
            </w:r>
            <w:r w:rsidRPr="006765C5">
              <w:rPr>
                <w:rFonts w:ascii="Times New Roman" w:hAnsi="Times New Roman" w:cs="Times New Roman"/>
                <w:sz w:val="20"/>
                <w:szCs w:val="20"/>
                <w:lang w:val="ru-RU"/>
              </w:rPr>
              <w:t>COVID</w:t>
            </w:r>
            <w:r w:rsidRPr="006765C5">
              <w:rPr>
                <w:rFonts w:ascii="Times New Roman" w:hAnsi="Times New Roman" w:cs="Times New Roman"/>
                <w:sz w:val="20"/>
                <w:szCs w:val="20"/>
              </w:rPr>
              <w:t xml:space="preserve">-19, спричиненої коронавірусом </w:t>
            </w:r>
            <w:r w:rsidRPr="006765C5">
              <w:rPr>
                <w:rFonts w:ascii="Times New Roman" w:hAnsi="Times New Roman" w:cs="Times New Roman"/>
                <w:sz w:val="20"/>
                <w:szCs w:val="20"/>
                <w:lang w:val="ru-RU"/>
              </w:rPr>
              <w:t>SARS</w:t>
            </w:r>
            <w:r w:rsidRPr="006765C5">
              <w:rPr>
                <w:rFonts w:ascii="Times New Roman" w:hAnsi="Times New Roman" w:cs="Times New Roman"/>
                <w:sz w:val="20"/>
                <w:szCs w:val="20"/>
              </w:rPr>
              <w:t>-</w:t>
            </w:r>
            <w:r w:rsidRPr="006765C5">
              <w:rPr>
                <w:rFonts w:ascii="Times New Roman" w:hAnsi="Times New Roman" w:cs="Times New Roman"/>
                <w:sz w:val="20"/>
                <w:szCs w:val="20"/>
                <w:lang w:val="ru-RU"/>
              </w:rPr>
              <w:t>CoV</w:t>
            </w:r>
            <w:r w:rsidRPr="006765C5">
              <w:rPr>
                <w:rFonts w:ascii="Times New Roman" w:hAnsi="Times New Roman" w:cs="Times New Roman"/>
                <w:sz w:val="20"/>
                <w:szCs w:val="20"/>
              </w:rPr>
              <w:t>-2, засідання Міського комітету доступності осіб з інвалідністю та інших маломобільних груп населення до об'єктів соціальної та інженерно-транспортної інфраструктури у січні-червні 2021 року не проводились.</w:t>
            </w:r>
          </w:p>
          <w:p w:rsidR="00DF26AE" w:rsidRPr="006765C5" w:rsidRDefault="00DF26AE" w:rsidP="005E1041">
            <w:pPr>
              <w:pStyle w:val="Standard"/>
              <w:spacing w:after="0" w:line="240" w:lineRule="auto"/>
              <w:jc w:val="both"/>
              <w:rPr>
                <w:rFonts w:ascii="Times New Roman" w:hAnsi="Times New Roman" w:cs="Times New Roman"/>
                <w:sz w:val="20"/>
                <w:szCs w:val="20"/>
                <w:lang w:eastAsia="uk-UA"/>
              </w:rPr>
            </w:pPr>
            <w:r w:rsidRPr="006765C5">
              <w:rPr>
                <w:rFonts w:ascii="Times New Roman" w:hAnsi="Times New Roman" w:cs="Times New Roman"/>
                <w:sz w:val="20"/>
                <w:szCs w:val="20"/>
                <w:lang w:eastAsia="uk-UA"/>
              </w:rPr>
              <w:t>Розпорядженням виконавчого органу Київської міської Ради (Київською міською державною адміністрацією) від 18.06.2021 № 1388 внесено зміни до складу міського комітету доступності осіб з інвалідністю та інших маломобільних груп населення до об'єктів соціальної та інженерно-транспортної інфраструктури.</w:t>
            </w:r>
          </w:p>
          <w:p w:rsidR="00DF26AE" w:rsidRPr="006765C5" w:rsidRDefault="00DF26AE" w:rsidP="005E1041">
            <w:pPr>
              <w:pStyle w:val="Standard"/>
              <w:spacing w:after="0" w:line="240" w:lineRule="auto"/>
              <w:jc w:val="both"/>
              <w:rPr>
                <w:rFonts w:ascii="Times New Roman" w:hAnsi="Times New Roman" w:cs="Times New Roman"/>
                <w:sz w:val="20"/>
                <w:szCs w:val="20"/>
                <w:highlight w:val="lightGray"/>
                <w:lang w:eastAsia="uk-UA"/>
              </w:rPr>
            </w:pPr>
            <w:r w:rsidRPr="006765C5">
              <w:rPr>
                <w:rFonts w:ascii="Times New Roman" w:hAnsi="Times New Roman" w:cs="Times New Roman"/>
                <w:sz w:val="20"/>
                <w:szCs w:val="20"/>
              </w:rPr>
              <w:t xml:space="preserve"> Під головуванням О. Кулеби провено три засідання </w:t>
            </w:r>
            <w:r w:rsidRPr="006765C5">
              <w:rPr>
                <w:rFonts w:ascii="Times New Roman" w:hAnsi="Times New Roman" w:cs="Times New Roman"/>
                <w:sz w:val="20"/>
                <w:szCs w:val="20"/>
                <w:lang w:eastAsia="uk-UA"/>
              </w:rPr>
              <w:t>міського комітету доступності осіб з інвалідністю та інших маломобільних груп населення до об'єктів соціальної та інженерно-транспортної інфраструктури</w:t>
            </w:r>
          </w:p>
        </w:tc>
        <w:tc>
          <w:tcPr>
            <w:tcW w:w="2858" w:type="dxa"/>
          </w:tcPr>
          <w:p w:rsidR="00DF26AE" w:rsidRPr="006765C5" w:rsidRDefault="00DF26AE" w:rsidP="003B5D00">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w:t>
            </w: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eastAsia="ru-RU"/>
              </w:rPr>
              <w:t>Завдання 1.2. Підвищення ефективності функціонування системи соціальної допомоги</w:t>
            </w:r>
          </w:p>
        </w:tc>
      </w:tr>
      <w:tr w:rsidR="00DF26AE" w:rsidRPr="006765C5" w:rsidTr="00F87577">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79</w:t>
            </w:r>
          </w:p>
        </w:tc>
        <w:tc>
          <w:tcPr>
            <w:tcW w:w="2817" w:type="dxa"/>
          </w:tcPr>
          <w:p w:rsidR="00DF26AE" w:rsidRPr="006765C5" w:rsidRDefault="00DF26AE" w:rsidP="001828BF">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Забезпечення</w:t>
            </w:r>
            <w:r w:rsidRPr="006765C5">
              <w:rPr>
                <w:rFonts w:ascii="Times New Roman" w:hAnsi="Times New Roman"/>
                <w:sz w:val="20"/>
                <w:szCs w:val="20"/>
                <w:lang w:val="uk-UA" w:eastAsia="uk-UA"/>
              </w:rPr>
              <w:t xml:space="preserve"> надання комплексної соціальної підтримки учасникам АТО/ООС, </w:t>
            </w:r>
            <w:r w:rsidRPr="006765C5">
              <w:rPr>
                <w:rFonts w:ascii="Times New Roman" w:eastAsia="Arial,Bold" w:hAnsi="Times New Roman"/>
                <w:sz w:val="20"/>
                <w:szCs w:val="20"/>
                <w:lang w:val="uk-UA" w:eastAsia="uk-UA"/>
              </w:rPr>
              <w:t>членам</w:t>
            </w:r>
            <w:r w:rsidRPr="006765C5">
              <w:rPr>
                <w:rFonts w:ascii="Times New Roman" w:hAnsi="Times New Roman"/>
                <w:sz w:val="20"/>
                <w:szCs w:val="20"/>
                <w:lang w:val="uk-UA" w:eastAsia="uk-UA"/>
              </w:rPr>
              <w:t xml:space="preserve"> їх сімей та членам сімей загиблих (померлих) киян, які брали участь в АТО/ООС, постраждалим учасникам Революції Гідності та членам сімей Героїв Небесної Сотні</w:t>
            </w:r>
            <w:r w:rsidRPr="006765C5">
              <w:rPr>
                <w:rFonts w:ascii="Times New Roman" w:hAnsi="Times New Roman"/>
                <w:sz w:val="20"/>
                <w:szCs w:val="20"/>
                <w:lang w:val="uk-UA"/>
              </w:rPr>
              <w:t xml:space="preserve"> (зокрема, надання психологічних, юридичних, соціально-педагогічних та ін. видів соціальної допомоги)</w:t>
            </w:r>
          </w:p>
        </w:tc>
        <w:tc>
          <w:tcPr>
            <w:tcW w:w="1684"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2021-2023</w:t>
            </w:r>
          </w:p>
          <w:p w:rsidR="00DF26AE" w:rsidRPr="006765C5" w:rsidRDefault="00DF26AE" w:rsidP="001828BF">
            <w:pPr>
              <w:spacing w:after="0" w:line="240" w:lineRule="auto"/>
              <w:jc w:val="center"/>
              <w:rPr>
                <w:rFonts w:ascii="Times New Roman" w:hAnsi="Times New Roman"/>
                <w:sz w:val="20"/>
                <w:szCs w:val="20"/>
                <w:lang w:val="uk-UA"/>
              </w:rPr>
            </w:pPr>
          </w:p>
        </w:tc>
        <w:tc>
          <w:tcPr>
            <w:tcW w:w="1550"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Виконано</w:t>
            </w:r>
          </w:p>
        </w:tc>
        <w:tc>
          <w:tcPr>
            <w:tcW w:w="6393" w:type="dxa"/>
          </w:tcPr>
          <w:p w:rsidR="00DF26AE" w:rsidRPr="006765C5" w:rsidRDefault="00DF26AE" w:rsidP="00347923">
            <w:pPr>
              <w:spacing w:after="0" w:line="240" w:lineRule="auto"/>
              <w:jc w:val="both"/>
              <w:rPr>
                <w:rFonts w:ascii="Times New Roman" w:hAnsi="Times New Roman"/>
                <w:sz w:val="20"/>
                <w:szCs w:val="20"/>
                <w:lang w:val="uk-UA" w:eastAsia="uk-UA"/>
              </w:rPr>
            </w:pPr>
            <w:r w:rsidRPr="006765C5">
              <w:rPr>
                <w:rFonts w:ascii="Times New Roman" w:hAnsi="Times New Roman"/>
                <w:sz w:val="20"/>
                <w:szCs w:val="20"/>
                <w:lang w:val="uk-UA" w:eastAsia="uk-UA"/>
              </w:rPr>
              <w:t>У Реєстрі киян – учасників антитерористичної операції, членів їх сімей та членів сімей загиблих (померлих) киян, які брали участь в проведенні антитерористичної операції на обліку перебувають 32532 учасників антитерористичної операції (далі – АТО). За інформацією управлінь соціального захисту населення районних в місті Києві державних адміністрацій по місту Києву 400 загиблих (померлих) киян - учасників АТО. За 12 місяців поточного року киянам – учасникам АТО та членам сімей загиблих (померлих) киян, які брали участь в проведенні АТО надано одноразові матеріальні допомоги з нагоди відзначення Дня пам’яті та примирення – 29 796 особам та з нагоди відзначення Дня Незалежності України у 2021 році – 31486 особам. За інформацією Київського міського центру соціальних служб для сім’ї, дітей та молоді (далі – КМЦСССДМ), за звітний період до КМЦСССМД звернулась 5725 осіб з числа ветеранів та членів їх сімей. Особам, що звернулися, надавалась послуга консультування (2815 особам) та соціальної адаптації (2910 особі: 2956 чоловіки, 2769 жінок та 1416 дітей. З них: 3679 чоловіки - учасники АТО/ООС та 54 жінки.</w:t>
            </w:r>
          </w:p>
        </w:tc>
        <w:tc>
          <w:tcPr>
            <w:tcW w:w="2858" w:type="dxa"/>
          </w:tcPr>
          <w:p w:rsidR="00DF26AE" w:rsidRPr="006765C5" w:rsidRDefault="00DF26AE" w:rsidP="001828BF">
            <w:pPr>
              <w:spacing w:after="0" w:line="240" w:lineRule="auto"/>
              <w:jc w:val="center"/>
              <w:rPr>
                <w:rFonts w:ascii="Times New Roman" w:hAnsi="Times New Roman"/>
                <w:sz w:val="20"/>
                <w:szCs w:val="20"/>
                <w:lang w:val="uk-UA" w:eastAsia="uk-UA"/>
              </w:rPr>
            </w:pPr>
          </w:p>
        </w:tc>
      </w:tr>
      <w:tr w:rsidR="00DF26AE" w:rsidRPr="006765C5" w:rsidTr="00F87577">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80</w:t>
            </w:r>
          </w:p>
        </w:tc>
        <w:tc>
          <w:tcPr>
            <w:tcW w:w="2817" w:type="dxa"/>
          </w:tcPr>
          <w:p w:rsidR="00DF26AE" w:rsidRPr="006765C5" w:rsidRDefault="00DF26AE" w:rsidP="001828BF">
            <w:pPr>
              <w:spacing w:after="0" w:line="240" w:lineRule="auto"/>
              <w:jc w:val="both"/>
              <w:rPr>
                <w:rFonts w:ascii="Times New Roman" w:hAnsi="Times New Roman"/>
                <w:sz w:val="20"/>
                <w:szCs w:val="20"/>
                <w:lang w:val="uk-UA"/>
              </w:rPr>
            </w:pPr>
            <w:r w:rsidRPr="006765C5">
              <w:rPr>
                <w:rFonts w:ascii="Times New Roman" w:eastAsia="Arial,Bold" w:hAnsi="Times New Roman"/>
                <w:sz w:val="20"/>
                <w:szCs w:val="20"/>
                <w:lang w:val="uk-UA" w:eastAsia="uk-UA"/>
              </w:rPr>
              <w:t>Розв’язання нагальних проблем внутрішньо переміщених осіб (зокрема, видача довідок про взяття на облік ВПО та надання щомісячної адресної допомоги)</w:t>
            </w:r>
          </w:p>
        </w:tc>
        <w:tc>
          <w:tcPr>
            <w:tcW w:w="1684" w:type="dxa"/>
          </w:tcPr>
          <w:p w:rsidR="00DF26AE" w:rsidRPr="006765C5" w:rsidRDefault="00DF26AE" w:rsidP="00F87577">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2021-2023</w:t>
            </w:r>
          </w:p>
          <w:p w:rsidR="00DF26AE" w:rsidRPr="006765C5" w:rsidRDefault="00DF26AE" w:rsidP="001828BF">
            <w:pPr>
              <w:spacing w:after="0" w:line="240" w:lineRule="auto"/>
              <w:jc w:val="center"/>
              <w:rPr>
                <w:rFonts w:ascii="Times New Roman" w:hAnsi="Times New Roman"/>
                <w:sz w:val="20"/>
                <w:szCs w:val="20"/>
                <w:lang w:val="uk-UA"/>
              </w:rPr>
            </w:pPr>
          </w:p>
        </w:tc>
        <w:tc>
          <w:tcPr>
            <w:tcW w:w="1550"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Виконано</w:t>
            </w:r>
          </w:p>
        </w:tc>
        <w:tc>
          <w:tcPr>
            <w:tcW w:w="6393" w:type="dxa"/>
          </w:tcPr>
          <w:p w:rsidR="00DF26AE" w:rsidRPr="006765C5" w:rsidRDefault="00DF26AE" w:rsidP="00F87577">
            <w:pPr>
              <w:spacing w:after="0" w:line="240" w:lineRule="auto"/>
              <w:jc w:val="both"/>
              <w:rPr>
                <w:rFonts w:ascii="Times New Roman" w:hAnsi="Times New Roman"/>
                <w:sz w:val="20"/>
                <w:szCs w:val="20"/>
                <w:lang w:val="uk-UA" w:eastAsia="uk-UA"/>
              </w:rPr>
            </w:pPr>
            <w:r w:rsidRPr="006765C5">
              <w:rPr>
                <w:rFonts w:ascii="Times New Roman" w:hAnsi="Times New Roman"/>
                <w:sz w:val="20"/>
                <w:szCs w:val="20"/>
                <w:lang w:val="uk-UA" w:eastAsia="uk-UA"/>
              </w:rPr>
              <w:t>Взято на облік 171 191 особа  відповідно до Порядку оформлення і видачі довідки про взяття на облік внутрішньо переміщеної особи, в т.ч. за  2021 рік – 8379 особи.</w:t>
            </w:r>
          </w:p>
          <w:p w:rsidR="00DF26AE" w:rsidRPr="006765C5" w:rsidRDefault="00DF26AE" w:rsidP="00F87577">
            <w:pPr>
              <w:spacing w:after="0" w:line="240" w:lineRule="auto"/>
              <w:jc w:val="both"/>
              <w:rPr>
                <w:rFonts w:ascii="Times New Roman" w:hAnsi="Times New Roman"/>
                <w:sz w:val="20"/>
                <w:szCs w:val="20"/>
                <w:lang w:val="uk-UA" w:eastAsia="uk-UA"/>
              </w:rPr>
            </w:pPr>
            <w:r w:rsidRPr="006765C5">
              <w:rPr>
                <w:rFonts w:ascii="Times New Roman" w:hAnsi="Times New Roman"/>
                <w:sz w:val="20"/>
                <w:szCs w:val="20"/>
                <w:lang w:val="uk-UA" w:eastAsia="uk-UA"/>
              </w:rPr>
              <w:t xml:space="preserve">Виплачено грошову допомогу в сумі 423 438,298 тис. грн  відповідно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w:t>
            </w:r>
          </w:p>
          <w:p w:rsidR="00DF26AE" w:rsidRPr="006765C5" w:rsidRDefault="00DF26AE" w:rsidP="00F87577">
            <w:pPr>
              <w:spacing w:after="0" w:line="240" w:lineRule="auto"/>
              <w:jc w:val="both"/>
              <w:rPr>
                <w:rFonts w:ascii="Times New Roman" w:hAnsi="Times New Roman"/>
                <w:sz w:val="20"/>
                <w:szCs w:val="20"/>
                <w:lang w:val="uk-UA" w:eastAsia="uk-UA"/>
              </w:rPr>
            </w:pPr>
          </w:p>
          <w:p w:rsidR="00DF26AE" w:rsidRPr="006765C5" w:rsidRDefault="00DF26AE" w:rsidP="00F87577">
            <w:pPr>
              <w:spacing w:after="0" w:line="240" w:lineRule="auto"/>
              <w:jc w:val="both"/>
              <w:rPr>
                <w:rFonts w:ascii="Times New Roman" w:hAnsi="Times New Roman"/>
                <w:sz w:val="20"/>
                <w:szCs w:val="20"/>
                <w:lang w:val="uk-UA" w:eastAsia="uk-UA"/>
              </w:rPr>
            </w:pPr>
          </w:p>
        </w:tc>
        <w:tc>
          <w:tcPr>
            <w:tcW w:w="2858" w:type="dxa"/>
          </w:tcPr>
          <w:p w:rsidR="00DF26AE" w:rsidRPr="006765C5" w:rsidRDefault="00DF26AE" w:rsidP="00F87577">
            <w:pPr>
              <w:spacing w:after="0" w:line="240" w:lineRule="auto"/>
              <w:rPr>
                <w:rFonts w:ascii="Times New Roman" w:hAnsi="Times New Roman"/>
                <w:sz w:val="20"/>
                <w:szCs w:val="20"/>
                <w:lang w:val="uk-UA" w:eastAsia="uk-UA"/>
              </w:rPr>
            </w:pPr>
            <w:r w:rsidRPr="006765C5">
              <w:rPr>
                <w:rFonts w:ascii="Times New Roman" w:hAnsi="Times New Roman"/>
                <w:sz w:val="20"/>
                <w:szCs w:val="20"/>
                <w:lang w:val="uk-UA" w:eastAsia="uk-UA"/>
              </w:rPr>
              <w:t>Зменшення кількості внутрішньо переміщених осіб пов’язано із поверненням людей на місця свого постійного проживання, внаслідок чого вони втрачають статус внутрішньо переміщеної особи а також внесення змін Постановами Кабінету Міністрів України від 31.05.2017 № 370 та від 11.07.2018 № 548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01.10.2014 № 505, які значно скоротили кількість сімей, одержувачів грошової допомоги.</w:t>
            </w:r>
          </w:p>
          <w:p w:rsidR="00DF26AE" w:rsidRPr="006765C5" w:rsidRDefault="00DF26AE" w:rsidP="00F87577">
            <w:pPr>
              <w:spacing w:after="0" w:line="240" w:lineRule="auto"/>
              <w:rPr>
                <w:rFonts w:ascii="Times New Roman" w:hAnsi="Times New Roman"/>
                <w:sz w:val="20"/>
                <w:szCs w:val="20"/>
                <w:lang w:val="uk-UA" w:eastAsia="uk-UA"/>
              </w:rPr>
            </w:pPr>
            <w:r w:rsidRPr="006765C5">
              <w:rPr>
                <w:rFonts w:ascii="Times New Roman" w:hAnsi="Times New Roman"/>
                <w:sz w:val="20"/>
                <w:szCs w:val="20"/>
                <w:lang w:val="uk-UA" w:eastAsia="uk-UA"/>
              </w:rPr>
              <w:t>З 2020 року Міністерству соціальної політики України не надається звітність стосовно сімей, які звернулись за призначенням щомісячної адресної допомоги для покриття витрат на проживання, в тому числі на оплату житлово-комунальних послуг.</w:t>
            </w:r>
          </w:p>
        </w:tc>
      </w:tr>
      <w:tr w:rsidR="00DF26AE" w:rsidRPr="006765C5" w:rsidTr="00F87577">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81</w:t>
            </w:r>
          </w:p>
        </w:tc>
        <w:tc>
          <w:tcPr>
            <w:tcW w:w="2817" w:type="dxa"/>
          </w:tcPr>
          <w:p w:rsidR="00DF26AE" w:rsidRPr="006765C5" w:rsidRDefault="00DF26AE" w:rsidP="001828BF">
            <w:pPr>
              <w:spacing w:after="0" w:line="240" w:lineRule="auto"/>
              <w:jc w:val="both"/>
              <w:rPr>
                <w:rFonts w:ascii="Times New Roman" w:hAnsi="Times New Roman"/>
                <w:sz w:val="20"/>
                <w:szCs w:val="20"/>
                <w:lang w:val="uk-UA"/>
              </w:rPr>
            </w:pPr>
            <w:r w:rsidRPr="006765C5">
              <w:rPr>
                <w:rFonts w:ascii="Times New Roman" w:eastAsia="Arial,Bold" w:hAnsi="Times New Roman"/>
                <w:sz w:val="20"/>
                <w:szCs w:val="20"/>
                <w:lang w:val="uk-UA" w:eastAsia="uk-UA"/>
              </w:rPr>
              <w:t>Надання соціальних послуг одиноким непрацездатним особам</w:t>
            </w:r>
          </w:p>
        </w:tc>
        <w:tc>
          <w:tcPr>
            <w:tcW w:w="1684"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2021-2023</w:t>
            </w:r>
          </w:p>
          <w:p w:rsidR="00DF26AE" w:rsidRPr="006765C5" w:rsidRDefault="00DF26AE" w:rsidP="001828BF">
            <w:pPr>
              <w:spacing w:after="0" w:line="240" w:lineRule="auto"/>
              <w:jc w:val="center"/>
              <w:rPr>
                <w:rFonts w:ascii="Times New Roman" w:hAnsi="Times New Roman"/>
                <w:sz w:val="20"/>
                <w:szCs w:val="20"/>
                <w:lang w:val="uk-UA"/>
              </w:rPr>
            </w:pPr>
          </w:p>
        </w:tc>
        <w:tc>
          <w:tcPr>
            <w:tcW w:w="1550"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Виконано</w:t>
            </w:r>
          </w:p>
        </w:tc>
        <w:tc>
          <w:tcPr>
            <w:tcW w:w="6393" w:type="dxa"/>
          </w:tcPr>
          <w:p w:rsidR="00DF26AE" w:rsidRPr="006765C5" w:rsidRDefault="00DF26AE" w:rsidP="00FA432B">
            <w:pPr>
              <w:spacing w:after="0" w:line="240" w:lineRule="auto"/>
              <w:jc w:val="both"/>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У місті функціонують міський територіальний центр та 10 районних територіальних центрів соціального обслуговування (надання соціальних послуг) (далі – районні територіальні центри), де на обліку перебуває 27 149 осіб, яким за 2021 рік надано понад 6,7 млн. заходів різноманітних соціальних послуг.</w:t>
            </w:r>
          </w:p>
          <w:p w:rsidR="00DF26AE" w:rsidRPr="006765C5" w:rsidRDefault="00DF26AE" w:rsidP="00FA432B">
            <w:pPr>
              <w:spacing w:after="0" w:line="240" w:lineRule="auto"/>
              <w:jc w:val="both"/>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 xml:space="preserve">Соціальну послугу догляду вдома за звітний період отримали 11 441 особа , які перебуває на обліку у 31 відділенні соціальної допомоги вдома районних територіальних центрів та у спеціалізованому відділені соціальної допомоги вдома інвалідам з психічними захворюваннями міського територіального центру. </w:t>
            </w:r>
          </w:p>
          <w:p w:rsidR="00DF26AE" w:rsidRPr="006765C5" w:rsidRDefault="00DF26AE" w:rsidP="00FA432B">
            <w:pPr>
              <w:spacing w:after="0" w:line="240" w:lineRule="auto"/>
              <w:jc w:val="both"/>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З січня 2021 року запроваджено надання додаткових соціальних послуг: представництва інтересів (7 692 громадянам), інформування (12588 особам) та фізичного супроводу (714 особам), паліативного догляду (417 особам).</w:t>
            </w:r>
          </w:p>
          <w:p w:rsidR="00DF26AE" w:rsidRPr="006765C5" w:rsidRDefault="00DF26AE" w:rsidP="00FA432B">
            <w:pPr>
              <w:shd w:val="clear" w:color="auto" w:fill="FFFFFF"/>
              <w:tabs>
                <w:tab w:val="left" w:pos="709"/>
              </w:tabs>
              <w:spacing w:after="0" w:line="240" w:lineRule="auto"/>
              <w:jc w:val="both"/>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Соціальні послуги соціальної адаптації та консультування надаються районними територіальними центрами у 13 відділеннях денного перебування. За звітний період 7 084 особи отримали 246 869 заходів соціальної адаптації та  4 197 осіб –31 803 консультувань.</w:t>
            </w:r>
          </w:p>
          <w:p w:rsidR="00DF26AE" w:rsidRPr="006765C5" w:rsidRDefault="00DF26AE" w:rsidP="00FA432B">
            <w:pPr>
              <w:shd w:val="clear" w:color="auto" w:fill="FFFFFF"/>
              <w:tabs>
                <w:tab w:val="left" w:pos="709"/>
              </w:tabs>
              <w:spacing w:after="0" w:line="240" w:lineRule="auto"/>
              <w:jc w:val="both"/>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 xml:space="preserve">Соціальна послуга надання адресної натуральної допомоги (послуги перукаря, ремонту одягу, продовольчими товарами, речами б/в, засобами особистої гігієни, а також прання речей та білизни) надана      20 523 отримувачам . </w:t>
            </w:r>
          </w:p>
          <w:p w:rsidR="00DF26AE" w:rsidRPr="006765C5" w:rsidRDefault="00DF26AE" w:rsidP="00FA432B">
            <w:pPr>
              <w:shd w:val="clear" w:color="auto" w:fill="FFFFFF"/>
              <w:tabs>
                <w:tab w:val="left" w:pos="709"/>
              </w:tabs>
              <w:spacing w:after="0" w:line="240" w:lineRule="auto"/>
              <w:jc w:val="both"/>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Відділеннями надання транспортних послуг, які функціонують у територіальних центрах протягом звітного періода було здійснено 48173 перевезень для  2408 осіб з інвалідністю.</w:t>
            </w:r>
          </w:p>
          <w:p w:rsidR="00DF26AE" w:rsidRPr="006765C5" w:rsidRDefault="00DF26AE" w:rsidP="00FA432B">
            <w:pPr>
              <w:spacing w:after="0" w:line="240" w:lineRule="auto"/>
              <w:ind w:left="108"/>
              <w:jc w:val="both"/>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Надання громадянам соціальних послуг на платній основі.</w:t>
            </w:r>
          </w:p>
          <w:p w:rsidR="00DF26AE" w:rsidRPr="006765C5" w:rsidRDefault="00DF26AE" w:rsidP="00FA432B">
            <w:pPr>
              <w:spacing w:after="0" w:line="240" w:lineRule="auto"/>
              <w:jc w:val="both"/>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 xml:space="preserve">Територіальними центрами соціального обслуговування Деснянського, Дніпровського, Оболонського, Святошинського, Солом’янського та Шевченківського районів м. Києва протягом звітного періоду надавалися платні соціальні послуги. За звітний період 61 підопічному було надано 1 346 послуг. Сума коштів, що надійшла від отримувачів платних послуг – 88,12 тис. грн. </w:t>
            </w:r>
          </w:p>
        </w:tc>
        <w:tc>
          <w:tcPr>
            <w:tcW w:w="2858" w:type="dxa"/>
          </w:tcPr>
          <w:p w:rsidR="00DF26AE" w:rsidRPr="006765C5" w:rsidRDefault="00DF26AE" w:rsidP="001828BF">
            <w:pPr>
              <w:spacing w:after="0" w:line="240" w:lineRule="auto"/>
              <w:jc w:val="center"/>
              <w:rPr>
                <w:rFonts w:ascii="Times New Roman" w:hAnsi="Times New Roman"/>
                <w:sz w:val="20"/>
                <w:szCs w:val="20"/>
                <w:lang w:val="uk-UA"/>
              </w:rPr>
            </w:pPr>
          </w:p>
        </w:tc>
      </w:tr>
      <w:tr w:rsidR="00DF26AE" w:rsidRPr="006765C5" w:rsidTr="00F87577">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82</w:t>
            </w:r>
          </w:p>
        </w:tc>
        <w:tc>
          <w:tcPr>
            <w:tcW w:w="2817" w:type="dxa"/>
          </w:tcPr>
          <w:p w:rsidR="00DF26AE" w:rsidRPr="006765C5" w:rsidRDefault="00DF26AE" w:rsidP="001828BF">
            <w:pPr>
              <w:spacing w:after="0" w:line="240" w:lineRule="auto"/>
              <w:jc w:val="both"/>
              <w:rPr>
                <w:rFonts w:ascii="Times New Roman" w:hAnsi="Times New Roman"/>
                <w:sz w:val="20"/>
                <w:szCs w:val="20"/>
                <w:lang w:val="uk-UA"/>
              </w:rPr>
            </w:pPr>
            <w:r w:rsidRPr="006765C5">
              <w:rPr>
                <w:rFonts w:ascii="Times New Roman" w:eastAsia="Arial,Bold" w:hAnsi="Times New Roman"/>
                <w:sz w:val="20"/>
                <w:szCs w:val="20"/>
                <w:lang w:val="uk-UA" w:eastAsia="uk-UA"/>
              </w:rPr>
              <w:t>Професійна та трудова реабілітація осіб з інвалідністю</w:t>
            </w:r>
          </w:p>
        </w:tc>
        <w:tc>
          <w:tcPr>
            <w:tcW w:w="1684"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2021-2023</w:t>
            </w:r>
          </w:p>
        </w:tc>
        <w:tc>
          <w:tcPr>
            <w:tcW w:w="1550"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Виконано</w:t>
            </w:r>
          </w:p>
        </w:tc>
        <w:tc>
          <w:tcPr>
            <w:tcW w:w="6393" w:type="dxa"/>
          </w:tcPr>
          <w:p w:rsidR="00DF26AE" w:rsidRPr="006765C5" w:rsidRDefault="00DF26AE" w:rsidP="00EC19CA">
            <w:pPr>
              <w:tabs>
                <w:tab w:val="left" w:pos="0"/>
                <w:tab w:val="left" w:pos="709"/>
                <w:tab w:val="left" w:pos="851"/>
                <w:tab w:val="left" w:pos="993"/>
              </w:tabs>
              <w:spacing w:after="0"/>
              <w:jc w:val="both"/>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Київський міський Центр соціальної, професійної та трудової реабілітації інвалідів здійснює заходи з професійної та трудової реабілітації. В Центрі здійснюється робота з проведення заходів, зокрема з професійної орієнтації, опанування трудових навичок, визначення їхніх можливостей щодо професійного навчання у відповідних навчальних закладах, центрах професійної реабілітації.</w:t>
            </w:r>
          </w:p>
          <w:p w:rsidR="00DF26AE" w:rsidRPr="006765C5" w:rsidRDefault="00DF26AE" w:rsidP="00EC19CA">
            <w:pPr>
              <w:tabs>
                <w:tab w:val="left" w:pos="0"/>
                <w:tab w:val="left" w:pos="709"/>
                <w:tab w:val="left" w:pos="851"/>
                <w:tab w:val="left" w:pos="993"/>
              </w:tabs>
              <w:spacing w:after="0"/>
              <w:jc w:val="both"/>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Було проведено:</w:t>
            </w:r>
          </w:p>
          <w:p w:rsidR="00DF26AE" w:rsidRPr="006765C5" w:rsidRDefault="00DF26AE" w:rsidP="00EC19CA">
            <w:pPr>
              <w:widowControl w:val="0"/>
              <w:numPr>
                <w:ilvl w:val="0"/>
                <w:numId w:val="15"/>
              </w:numPr>
              <w:tabs>
                <w:tab w:val="left" w:pos="0"/>
                <w:tab w:val="left" w:pos="709"/>
                <w:tab w:val="left" w:pos="851"/>
                <w:tab w:val="left" w:pos="993"/>
              </w:tabs>
              <w:suppressAutoHyphens/>
              <w:autoSpaceDN w:val="0"/>
              <w:spacing w:after="0" w:line="240" w:lineRule="auto"/>
              <w:jc w:val="both"/>
              <w:textAlignment w:val="baseline"/>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консультації з профорієнтації;</w:t>
            </w:r>
          </w:p>
          <w:p w:rsidR="00DF26AE" w:rsidRPr="006765C5" w:rsidRDefault="00DF26AE" w:rsidP="00EC19CA">
            <w:pPr>
              <w:widowControl w:val="0"/>
              <w:numPr>
                <w:ilvl w:val="0"/>
                <w:numId w:val="13"/>
              </w:numPr>
              <w:tabs>
                <w:tab w:val="left" w:pos="0"/>
                <w:tab w:val="left" w:pos="709"/>
                <w:tab w:val="left" w:pos="851"/>
                <w:tab w:val="left" w:pos="993"/>
              </w:tabs>
              <w:suppressAutoHyphens/>
              <w:autoSpaceDN w:val="0"/>
              <w:spacing w:after="0" w:line="240" w:lineRule="auto"/>
              <w:jc w:val="both"/>
              <w:textAlignment w:val="baseline"/>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консультації з адаптації на робочому місці;</w:t>
            </w:r>
          </w:p>
          <w:p w:rsidR="00DF26AE" w:rsidRPr="006765C5" w:rsidRDefault="00DF26AE" w:rsidP="00EC19CA">
            <w:pPr>
              <w:widowControl w:val="0"/>
              <w:numPr>
                <w:ilvl w:val="0"/>
                <w:numId w:val="13"/>
              </w:numPr>
              <w:tabs>
                <w:tab w:val="left" w:pos="0"/>
                <w:tab w:val="left" w:pos="709"/>
                <w:tab w:val="left" w:pos="851"/>
                <w:tab w:val="left" w:pos="993"/>
              </w:tabs>
              <w:suppressAutoHyphens/>
              <w:autoSpaceDN w:val="0"/>
              <w:spacing w:after="0" w:line="240" w:lineRule="auto"/>
              <w:jc w:val="both"/>
              <w:textAlignment w:val="baseline"/>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навчальні заняття з Цифрової грамотності;</w:t>
            </w:r>
          </w:p>
          <w:p w:rsidR="00DF26AE" w:rsidRPr="006765C5" w:rsidRDefault="00DF26AE" w:rsidP="00EC19CA">
            <w:pPr>
              <w:widowControl w:val="0"/>
              <w:numPr>
                <w:ilvl w:val="0"/>
                <w:numId w:val="13"/>
              </w:numPr>
              <w:tabs>
                <w:tab w:val="left" w:pos="0"/>
                <w:tab w:val="left" w:pos="709"/>
                <w:tab w:val="left" w:pos="851"/>
                <w:tab w:val="left" w:pos="993"/>
              </w:tabs>
              <w:suppressAutoHyphens/>
              <w:autoSpaceDN w:val="0"/>
              <w:spacing w:after="0" w:line="240" w:lineRule="auto"/>
              <w:jc w:val="both"/>
              <w:textAlignment w:val="baseline"/>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навчальні онлайн заняття у з нейрографіки;</w:t>
            </w:r>
          </w:p>
          <w:p w:rsidR="00DF26AE" w:rsidRPr="006765C5" w:rsidRDefault="00DF26AE" w:rsidP="00EC19CA">
            <w:pPr>
              <w:widowControl w:val="0"/>
              <w:numPr>
                <w:ilvl w:val="0"/>
                <w:numId w:val="13"/>
              </w:numPr>
              <w:tabs>
                <w:tab w:val="left" w:pos="0"/>
                <w:tab w:val="left" w:pos="709"/>
                <w:tab w:val="left" w:pos="851"/>
                <w:tab w:val="left" w:pos="993"/>
              </w:tabs>
              <w:suppressAutoHyphens/>
              <w:autoSpaceDN w:val="0"/>
              <w:spacing w:after="0" w:line="240" w:lineRule="auto"/>
              <w:jc w:val="both"/>
              <w:textAlignment w:val="baseline"/>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консультації щодо навчання на онлайн-курсі з трудової адаптації «Школа соціальної ефективності»;</w:t>
            </w:r>
          </w:p>
          <w:p w:rsidR="00DF26AE" w:rsidRPr="006765C5" w:rsidRDefault="00DF26AE" w:rsidP="00EC19CA">
            <w:pPr>
              <w:widowControl w:val="0"/>
              <w:numPr>
                <w:ilvl w:val="0"/>
                <w:numId w:val="13"/>
              </w:numPr>
              <w:tabs>
                <w:tab w:val="left" w:pos="0"/>
                <w:tab w:val="left" w:pos="709"/>
                <w:tab w:val="left" w:pos="851"/>
                <w:tab w:val="left" w:pos="993"/>
              </w:tabs>
              <w:suppressAutoHyphens/>
              <w:autoSpaceDN w:val="0"/>
              <w:spacing w:after="0" w:line="240" w:lineRule="auto"/>
              <w:jc w:val="both"/>
              <w:textAlignment w:val="baseline"/>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навчання на онлайн-курсі з трудової адаптації «Школа соціальної ефективності»;</w:t>
            </w:r>
          </w:p>
          <w:p w:rsidR="00DF26AE" w:rsidRPr="006765C5" w:rsidRDefault="00DF26AE" w:rsidP="00EC19CA">
            <w:pPr>
              <w:widowControl w:val="0"/>
              <w:numPr>
                <w:ilvl w:val="0"/>
                <w:numId w:val="13"/>
              </w:numPr>
              <w:tabs>
                <w:tab w:val="left" w:pos="0"/>
                <w:tab w:val="left" w:pos="709"/>
                <w:tab w:val="left" w:pos="851"/>
                <w:tab w:val="left" w:pos="993"/>
              </w:tabs>
              <w:suppressAutoHyphens/>
              <w:autoSpaceDN w:val="0"/>
              <w:spacing w:after="0" w:line="240" w:lineRule="auto"/>
              <w:jc w:val="both"/>
              <w:textAlignment w:val="baseline"/>
              <w:rPr>
                <w:rFonts w:ascii="Times New Roman" w:eastAsia="Arial,Bold" w:hAnsi="Times New Roman"/>
                <w:sz w:val="20"/>
                <w:szCs w:val="20"/>
                <w:lang w:val="uk-UA" w:eastAsia="uk-UA"/>
              </w:rPr>
            </w:pPr>
            <w:r w:rsidRPr="006765C5">
              <w:rPr>
                <w:rFonts w:ascii="Times New Roman" w:eastAsia="Arial,Bold" w:hAnsi="Times New Roman"/>
                <w:sz w:val="20"/>
                <w:szCs w:val="20"/>
                <w:lang w:eastAsia="uk-UA"/>
              </w:rPr>
              <w:t>реабілітаційні заходи із застосуванням засобів інклюзивного туризму в умовах Київського зоологічного парку загальнодержавного значення</w:t>
            </w:r>
            <w:r w:rsidRPr="006765C5">
              <w:rPr>
                <w:rFonts w:ascii="Times New Roman" w:eastAsia="Arial,Bold" w:hAnsi="Times New Roman"/>
                <w:sz w:val="20"/>
                <w:szCs w:val="20"/>
                <w:lang w:val="uk-UA" w:eastAsia="uk-UA"/>
              </w:rPr>
              <w:t>;</w:t>
            </w:r>
          </w:p>
          <w:p w:rsidR="00DF26AE" w:rsidRPr="006765C5" w:rsidRDefault="00DF26AE" w:rsidP="00EC19CA">
            <w:pPr>
              <w:widowControl w:val="0"/>
              <w:numPr>
                <w:ilvl w:val="0"/>
                <w:numId w:val="13"/>
              </w:numPr>
              <w:tabs>
                <w:tab w:val="left" w:pos="0"/>
                <w:tab w:val="left" w:pos="709"/>
                <w:tab w:val="left" w:pos="851"/>
                <w:tab w:val="left" w:pos="993"/>
              </w:tabs>
              <w:suppressAutoHyphens/>
              <w:autoSpaceDN w:val="0"/>
              <w:spacing w:after="0" w:line="240" w:lineRule="auto"/>
              <w:jc w:val="both"/>
              <w:textAlignment w:val="baseline"/>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заходи з соціокультурної реабілітації; корекційно-відновлювані та розвивальні заняття;</w:t>
            </w:r>
          </w:p>
          <w:p w:rsidR="00DF26AE" w:rsidRPr="006765C5" w:rsidRDefault="00DF26AE" w:rsidP="00EC19CA">
            <w:pPr>
              <w:widowControl w:val="0"/>
              <w:numPr>
                <w:ilvl w:val="0"/>
                <w:numId w:val="13"/>
              </w:numPr>
              <w:tabs>
                <w:tab w:val="left" w:pos="0"/>
                <w:tab w:val="left" w:pos="709"/>
                <w:tab w:val="left" w:pos="851"/>
                <w:tab w:val="left" w:pos="993"/>
              </w:tabs>
              <w:suppressAutoHyphens/>
              <w:autoSpaceDN w:val="0"/>
              <w:spacing w:after="0" w:line="240" w:lineRule="auto"/>
              <w:jc w:val="both"/>
              <w:textAlignment w:val="baseline"/>
              <w:rPr>
                <w:rFonts w:ascii="Times New Roman" w:eastAsia="Arial,Bold" w:hAnsi="Times New Roman"/>
                <w:sz w:val="20"/>
                <w:szCs w:val="20"/>
                <w:lang w:val="uk-UA" w:eastAsia="uk-UA"/>
              </w:rPr>
            </w:pPr>
            <w:r w:rsidRPr="006765C5">
              <w:rPr>
                <w:rFonts w:ascii="Times New Roman" w:eastAsia="Arial,Bold" w:hAnsi="Times New Roman"/>
                <w:sz w:val="20"/>
                <w:szCs w:val="20"/>
                <w:lang w:eastAsia="uk-UA"/>
              </w:rPr>
              <w:t>індивідуальні консультації психолога</w:t>
            </w:r>
            <w:r w:rsidRPr="006765C5">
              <w:rPr>
                <w:rFonts w:ascii="Times New Roman" w:eastAsia="Arial,Bold" w:hAnsi="Times New Roman"/>
                <w:sz w:val="20"/>
                <w:szCs w:val="20"/>
                <w:lang w:val="uk-UA" w:eastAsia="uk-UA"/>
              </w:rPr>
              <w:t>;</w:t>
            </w:r>
          </w:p>
          <w:p w:rsidR="00DF26AE" w:rsidRPr="006765C5" w:rsidRDefault="00DF26AE" w:rsidP="00EC19CA">
            <w:pPr>
              <w:widowControl w:val="0"/>
              <w:numPr>
                <w:ilvl w:val="0"/>
                <w:numId w:val="13"/>
              </w:numPr>
              <w:tabs>
                <w:tab w:val="left" w:pos="0"/>
                <w:tab w:val="left" w:pos="709"/>
                <w:tab w:val="left" w:pos="851"/>
                <w:tab w:val="left" w:pos="993"/>
              </w:tabs>
              <w:suppressAutoHyphens/>
              <w:autoSpaceDN w:val="0"/>
              <w:spacing w:after="0" w:line="240" w:lineRule="auto"/>
              <w:jc w:val="both"/>
              <w:textAlignment w:val="baseline"/>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заходи з соціокультурної реабілітації; корекційно-відновлювані та розвивальні заняття;</w:t>
            </w:r>
          </w:p>
          <w:p w:rsidR="00DF26AE" w:rsidRPr="006765C5" w:rsidRDefault="00DF26AE" w:rsidP="00EC19CA">
            <w:pPr>
              <w:widowControl w:val="0"/>
              <w:numPr>
                <w:ilvl w:val="0"/>
                <w:numId w:val="13"/>
              </w:numPr>
              <w:tabs>
                <w:tab w:val="left" w:pos="0"/>
                <w:tab w:val="left" w:pos="709"/>
                <w:tab w:val="left" w:pos="851"/>
                <w:tab w:val="left" w:pos="993"/>
              </w:tabs>
              <w:suppressAutoHyphens/>
              <w:autoSpaceDN w:val="0"/>
              <w:spacing w:after="0" w:line="240" w:lineRule="auto"/>
              <w:jc w:val="both"/>
              <w:textAlignment w:val="baseline"/>
              <w:rPr>
                <w:rFonts w:ascii="Times New Roman" w:eastAsia="Arial,Bold" w:hAnsi="Times New Roman"/>
                <w:sz w:val="20"/>
                <w:szCs w:val="20"/>
                <w:lang w:val="uk-UA" w:eastAsia="uk-UA"/>
              </w:rPr>
            </w:pPr>
            <w:r w:rsidRPr="006765C5">
              <w:rPr>
                <w:rFonts w:ascii="Times New Roman" w:eastAsia="Arial,Bold" w:hAnsi="Times New Roman"/>
                <w:sz w:val="20"/>
                <w:szCs w:val="20"/>
                <w:lang w:val="uk-UA" w:eastAsia="uk-UA"/>
              </w:rPr>
              <w:t>консультативна робота з відвідувачами Центру щодо освоєння освітніх серіалів на Національній онлайн-платформі з цифрової грамотності Міністерства цифрової трансформації України; заняття з музикотерапії; майстер-класи з декупажу.</w:t>
            </w:r>
          </w:p>
          <w:p w:rsidR="00DF26AE" w:rsidRPr="006765C5" w:rsidRDefault="00DF26AE" w:rsidP="005308DD">
            <w:pPr>
              <w:spacing w:after="0" w:line="240" w:lineRule="auto"/>
              <w:jc w:val="both"/>
              <w:rPr>
                <w:rFonts w:ascii="Times New Roman" w:hAnsi="Times New Roman"/>
                <w:sz w:val="20"/>
                <w:szCs w:val="20"/>
              </w:rPr>
            </w:pPr>
            <w:r w:rsidRPr="006765C5">
              <w:rPr>
                <w:rFonts w:ascii="Times New Roman" w:eastAsia="Arial,Bold" w:hAnsi="Times New Roman"/>
                <w:sz w:val="20"/>
                <w:szCs w:val="20"/>
                <w:lang w:val="uk-UA" w:eastAsia="uk-UA"/>
              </w:rPr>
              <w:t>Отримали послуги з професійної та трудової реабілітації 510 осіб.</w:t>
            </w:r>
          </w:p>
        </w:tc>
        <w:tc>
          <w:tcPr>
            <w:tcW w:w="2858" w:type="dxa"/>
          </w:tcPr>
          <w:p w:rsidR="00DF26AE" w:rsidRPr="006765C5" w:rsidRDefault="00DF26AE" w:rsidP="006156B1">
            <w:pPr>
              <w:pStyle w:val="Standard"/>
              <w:spacing w:after="0"/>
              <w:jc w:val="both"/>
              <w:rPr>
                <w:rFonts w:ascii="Times New Roman" w:hAnsi="Times New Roman"/>
                <w:sz w:val="20"/>
                <w:szCs w:val="20"/>
              </w:rPr>
            </w:pPr>
          </w:p>
        </w:tc>
      </w:tr>
      <w:tr w:rsidR="00DF26AE" w:rsidRPr="006765C5" w:rsidTr="001828BF">
        <w:tc>
          <w:tcPr>
            <w:tcW w:w="15877"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eastAsia="Arial,Bold" w:hAnsi="Times New Roman"/>
                <w:sz w:val="20"/>
                <w:szCs w:val="20"/>
                <w:lang w:val="uk-UA" w:eastAsia="ru-RU"/>
              </w:rPr>
              <w:t>Завдання 1.3. Посилення співпраці з приватним сектором, неприбутковими та неурядовими організаціями</w:t>
            </w:r>
          </w:p>
        </w:tc>
      </w:tr>
      <w:tr w:rsidR="00DF26AE" w:rsidRPr="006765C5" w:rsidTr="00F87577">
        <w:tc>
          <w:tcPr>
            <w:tcW w:w="575"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87</w:t>
            </w:r>
          </w:p>
        </w:tc>
        <w:tc>
          <w:tcPr>
            <w:tcW w:w="2817" w:type="dxa"/>
          </w:tcPr>
          <w:p w:rsidR="00DF26AE" w:rsidRPr="006765C5" w:rsidRDefault="00DF26AE" w:rsidP="001828BF">
            <w:pPr>
              <w:spacing w:after="0" w:line="240" w:lineRule="auto"/>
              <w:jc w:val="both"/>
              <w:rPr>
                <w:rFonts w:ascii="Times New Roman" w:hAnsi="Times New Roman"/>
                <w:sz w:val="20"/>
                <w:szCs w:val="20"/>
                <w:lang w:val="uk-UA"/>
              </w:rPr>
            </w:pPr>
            <w:r w:rsidRPr="006765C5">
              <w:rPr>
                <w:rFonts w:ascii="Times New Roman" w:eastAsia="Arial,Bold" w:hAnsi="Times New Roman"/>
                <w:sz w:val="20"/>
                <w:szCs w:val="20"/>
                <w:lang w:val="uk-UA" w:eastAsia="uk-UA"/>
              </w:rPr>
              <w:t>Забезпечення партнерської взаємодії міської влади та громадського секторів у розвитку соціальної сфери</w:t>
            </w:r>
          </w:p>
        </w:tc>
        <w:tc>
          <w:tcPr>
            <w:tcW w:w="1684"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2021-2023</w:t>
            </w:r>
          </w:p>
        </w:tc>
        <w:tc>
          <w:tcPr>
            <w:tcW w:w="1550"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Виконано</w:t>
            </w:r>
          </w:p>
        </w:tc>
        <w:tc>
          <w:tcPr>
            <w:tcW w:w="6393" w:type="dxa"/>
          </w:tcPr>
          <w:p w:rsidR="00DF26AE" w:rsidRPr="006765C5" w:rsidRDefault="00DF26AE" w:rsidP="00D91F65">
            <w:pPr>
              <w:pStyle w:val="Standard"/>
              <w:spacing w:after="0" w:line="240" w:lineRule="auto"/>
              <w:ind w:firstLine="457"/>
              <w:jc w:val="both"/>
              <w:rPr>
                <w:rFonts w:ascii="Times New Roman" w:hAnsi="Times New Roman" w:cs="Times New Roman"/>
                <w:sz w:val="20"/>
                <w:szCs w:val="20"/>
              </w:rPr>
            </w:pPr>
            <w:r w:rsidRPr="006765C5">
              <w:rPr>
                <w:rFonts w:ascii="Times New Roman" w:hAnsi="Times New Roman" w:cs="Times New Roman"/>
                <w:sz w:val="20"/>
                <w:szCs w:val="20"/>
              </w:rPr>
              <w:t>Міська цільова програма «Соціальне партнерство» на 2019-2021 роки затверджена рішенням Київської міської ради від 28.02.2019 №165/6821 (зі змінами затвердженими рішенням Київської міської ради  від 23.09.2021 № 2389/2430.</w:t>
            </w:r>
          </w:p>
          <w:p w:rsidR="00DF26AE" w:rsidRPr="006765C5" w:rsidRDefault="00DF26AE" w:rsidP="00D91F65">
            <w:pPr>
              <w:pStyle w:val="Standard"/>
              <w:spacing w:after="0" w:line="240" w:lineRule="auto"/>
              <w:ind w:firstLine="457"/>
              <w:jc w:val="both"/>
              <w:rPr>
                <w:rFonts w:ascii="Times New Roman" w:hAnsi="Times New Roman" w:cs="Times New Roman"/>
                <w:sz w:val="20"/>
                <w:szCs w:val="20"/>
              </w:rPr>
            </w:pPr>
            <w:r w:rsidRPr="006765C5">
              <w:rPr>
                <w:rFonts w:ascii="Times New Roman" w:hAnsi="Times New Roman" w:cs="Times New Roman"/>
                <w:sz w:val="20"/>
                <w:szCs w:val="20"/>
              </w:rPr>
              <w:t>У 2021 році Департаментом соціальної політики надано фінансову підтримку громадським об’єднанням на реалізацію розроблених ними проєктів, а саме:</w:t>
            </w:r>
          </w:p>
          <w:p w:rsidR="00DF26AE" w:rsidRPr="006765C5" w:rsidRDefault="00DF26AE" w:rsidP="00D91F65">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- 37 громадським об’єднанням осіб з інвалідністю на реалізацію 50 проєктів – 7 067,1 тис. грн.,</w:t>
            </w:r>
          </w:p>
          <w:p w:rsidR="00DF26AE" w:rsidRPr="006765C5" w:rsidRDefault="00DF26AE" w:rsidP="00D91F65">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- 25 громадським об’єднанням ветеранів на реалізацію 28 проєктів –              4 224,7 тис.грн.;</w:t>
            </w:r>
          </w:p>
          <w:p w:rsidR="00DF26AE" w:rsidRPr="006765C5" w:rsidRDefault="00DF26AE" w:rsidP="00D91F65">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- 10 громадським об’єднанням з питань забезпечення гендерної рівності та іншим об’єднанням  на реалізацію 11 проєктів – 879,4 тис. грн.;</w:t>
            </w:r>
          </w:p>
          <w:p w:rsidR="00DF26AE" w:rsidRPr="006765C5" w:rsidRDefault="00DF26AE" w:rsidP="00D91F65">
            <w:pPr>
              <w:pStyle w:val="Standard"/>
              <w:spacing w:after="0" w:line="240" w:lineRule="auto"/>
              <w:jc w:val="both"/>
              <w:rPr>
                <w:rFonts w:ascii="Times New Roman" w:hAnsi="Times New Roman" w:cs="Times New Roman"/>
                <w:sz w:val="20"/>
                <w:szCs w:val="20"/>
              </w:rPr>
            </w:pPr>
            <w:r w:rsidRPr="006765C5">
              <w:rPr>
                <w:rFonts w:ascii="Times New Roman" w:hAnsi="Times New Roman" w:cs="Times New Roman"/>
                <w:sz w:val="20"/>
                <w:szCs w:val="20"/>
              </w:rPr>
              <w:t>- 3 громадські об’єднання, які отримують цільову фінансову підтримку на загальну суму – 2 387,25 тис. грн.</w:t>
            </w:r>
          </w:p>
          <w:p w:rsidR="00DF26AE" w:rsidRPr="006765C5" w:rsidRDefault="00DF26AE" w:rsidP="00D91F65">
            <w:pPr>
              <w:spacing w:after="0"/>
              <w:ind w:firstLine="459"/>
              <w:jc w:val="both"/>
              <w:rPr>
                <w:rFonts w:ascii="Times New Roman" w:hAnsi="Times New Roman"/>
                <w:sz w:val="20"/>
                <w:szCs w:val="20"/>
                <w:lang w:val="uk-UA"/>
              </w:rPr>
            </w:pPr>
            <w:r w:rsidRPr="006765C5">
              <w:rPr>
                <w:rFonts w:ascii="Times New Roman" w:hAnsi="Times New Roman"/>
                <w:sz w:val="20"/>
                <w:szCs w:val="20"/>
                <w:lang w:val="uk-UA"/>
              </w:rPr>
              <w:t xml:space="preserve">Департаментом соціальної політики виконавчого органу  Київської міської ради (Київської міської державної адміністрації) за участі  громадськості протягом 2021 року проведено 18 загальноміських соціальних заходів до державних свят та визначних дат, зокрема, День  вшанування  учасників бойових  дій на території інших держав (15.02.2021), Міжнародний жіночий день (06.03.2021), День українського добровольця (14.03.2021), Міжнародний день визволення в’язнів фашистських таборів (11.04.2021), 35-ті роковини Чорнобильської трагедії і пам’яті жертв Чорнобильської катастрофи (26.04.2021), День пам’яті та примирення і 76-ї річниці перемоги над нацизмом у Другій світовій війні (09.05.2021), заходи з нагоди Дня матері (травень-червень), День скорботи і вшанування пам’яті жертв війни в Україні (22.06.2021), День українських миротворців (15.07.2021), День пам’яті захисників України, які загинули в боротьбі за незалежність, суверенітет і територіальну цілісність України (29.08.2021), Міжнародний день жертв насильницьких зникнень (30.08.2021), </w:t>
            </w:r>
            <w:r w:rsidRPr="006765C5">
              <w:rPr>
                <w:rFonts w:ascii="Times New Roman" w:hAnsi="Times New Roman"/>
                <w:bCs/>
                <w:sz w:val="20"/>
                <w:szCs w:val="20"/>
                <w:lang w:val="uk-UA"/>
              </w:rPr>
              <w:t xml:space="preserve">Міжнародний День Миру (21.09.2021), День партизанської слави (22.09.2021), </w:t>
            </w:r>
            <w:r w:rsidRPr="006765C5">
              <w:rPr>
                <w:rFonts w:ascii="Times New Roman" w:hAnsi="Times New Roman"/>
                <w:sz w:val="20"/>
                <w:szCs w:val="20"/>
                <w:lang w:val="uk-UA"/>
              </w:rPr>
              <w:t>День ветерана та День людини похилого віку (01.10.2021), День захисника і захисниць України (14.10.2021), 77-ма річниці вигнання нацистів з України (28.10.2021), 78-ма річниці вигнання нацистів з міста Києва (05.11.2021), Міжнародний День волонтера (02.12.2021), День вшанування учасників ліквідації наслідків аварії на Чорнобильській АЕС (14.12.2021).</w:t>
            </w:r>
          </w:p>
          <w:p w:rsidR="00DF26AE" w:rsidRPr="006765C5" w:rsidRDefault="00DF26AE" w:rsidP="00D91F65">
            <w:pPr>
              <w:spacing w:after="0"/>
              <w:ind w:firstLine="459"/>
              <w:jc w:val="both"/>
              <w:rPr>
                <w:rFonts w:ascii="Times New Roman" w:hAnsi="Times New Roman"/>
                <w:sz w:val="20"/>
                <w:szCs w:val="20"/>
                <w:lang w:val="uk-UA"/>
              </w:rPr>
            </w:pPr>
            <w:r w:rsidRPr="006765C5">
              <w:rPr>
                <w:rFonts w:ascii="Times New Roman" w:hAnsi="Times New Roman"/>
                <w:sz w:val="20"/>
                <w:szCs w:val="20"/>
                <w:lang w:val="uk-UA"/>
              </w:rPr>
              <w:t xml:space="preserve"> 21-23.12.2021 проведено конкурсний відбір громадських об’єднань, діяльність яких має соціальну спрямованість, для надання фінансової підтримки з бюджету міста Києва на 2022 рік. </w:t>
            </w:r>
          </w:p>
          <w:p w:rsidR="00DF26AE" w:rsidRPr="006765C5" w:rsidRDefault="00DF26AE" w:rsidP="00D91F65">
            <w:pPr>
              <w:pStyle w:val="Heading3"/>
              <w:spacing w:before="0" w:after="0"/>
              <w:ind w:firstLine="457"/>
              <w:jc w:val="both"/>
              <w:rPr>
                <w:rFonts w:ascii="Times New Roman" w:hAnsi="Times New Roman"/>
                <w:bCs/>
                <w:sz w:val="20"/>
                <w:lang w:val="uk-UA"/>
              </w:rPr>
            </w:pPr>
            <w:r w:rsidRPr="006765C5">
              <w:rPr>
                <w:rFonts w:ascii="Times New Roman" w:hAnsi="Times New Roman"/>
                <w:b w:val="0"/>
                <w:bCs/>
                <w:sz w:val="20"/>
                <w:lang w:val="uk-UA"/>
              </w:rPr>
              <w:t>Протягом 2021 року опрацьовано 408 заяв та пакетів документів щодо визнання вантажів вагою до 3-х тон гуманітарною допомогою та 26 заяв щодо передачі автомобілів, визнаних гуманітарною допомогою особам з інвалідністю, які перебувають на обліку для їх отримання. Підготовлено та проведено 26 засідань Робочої групи з питань гуманітарної допомоги щодо визнання вантажу вагою до 3-х тон, гуманітарною допомогою та безоплатну передачу автомобілів, визнаних гуманітарною допомогою, оформлено відповідні протоколи. Підготовлено та видано 67 розпоряджень КМДА щодо визнання вантажів вагою до 3-х тон гуманітарною допомогою та 16 розпоряджень щодо безоплатної передачі автомобілів, визнаних гуманітарною допомогою.</w:t>
            </w:r>
          </w:p>
          <w:p w:rsidR="00DF26AE" w:rsidRPr="006765C5" w:rsidRDefault="00DF26AE" w:rsidP="006156B1">
            <w:pPr>
              <w:spacing w:after="0"/>
              <w:ind w:firstLine="459"/>
              <w:jc w:val="both"/>
              <w:rPr>
                <w:rFonts w:ascii="Times New Roman" w:hAnsi="Times New Roman"/>
                <w:sz w:val="20"/>
                <w:szCs w:val="20"/>
                <w:lang w:val="uk-UA"/>
              </w:rPr>
            </w:pPr>
            <w:r w:rsidRPr="006765C5">
              <w:rPr>
                <w:rFonts w:ascii="Times New Roman" w:hAnsi="Times New Roman"/>
                <w:sz w:val="20"/>
                <w:szCs w:val="20"/>
                <w:lang w:val="uk-UA"/>
              </w:rPr>
              <w:t xml:space="preserve">Проводиться облік розподілу гуманітарної допомоги. Опрацьовано </w:t>
            </w:r>
            <w:r w:rsidRPr="006765C5">
              <w:rPr>
                <w:rFonts w:ascii="Times New Roman" w:hAnsi="Times New Roman"/>
                <w:b/>
                <w:sz w:val="20"/>
                <w:szCs w:val="20"/>
                <w:lang w:val="uk-UA"/>
              </w:rPr>
              <w:t>898</w:t>
            </w:r>
            <w:r w:rsidRPr="006765C5">
              <w:rPr>
                <w:rFonts w:ascii="Times New Roman" w:hAnsi="Times New Roman"/>
                <w:sz w:val="20"/>
                <w:szCs w:val="20"/>
                <w:lang w:val="uk-UA"/>
              </w:rPr>
              <w:t xml:space="preserve"> звітів отримувачів гуманітарної допомоги щодо розподілу гуманітарних вантажів. Зведена звітність надана до Міністерства соцполітики України. Опрацьовано 714 наказів Міністерства соцполітики України щодо визнання вантажів вагою понад 3 тони гуманітарною допомогою.</w:t>
            </w:r>
          </w:p>
          <w:p w:rsidR="00DF26AE" w:rsidRPr="006765C5" w:rsidRDefault="00DF26AE" w:rsidP="006156B1">
            <w:pPr>
              <w:spacing w:after="0"/>
              <w:ind w:firstLine="459"/>
              <w:jc w:val="both"/>
              <w:rPr>
                <w:rFonts w:ascii="Times New Roman" w:hAnsi="Times New Roman"/>
                <w:sz w:val="20"/>
                <w:szCs w:val="20"/>
                <w:lang w:val="uk-UA"/>
              </w:rPr>
            </w:pPr>
            <w:r w:rsidRPr="006765C5">
              <w:rPr>
                <w:rFonts w:ascii="Times New Roman" w:hAnsi="Times New Roman"/>
                <w:sz w:val="20"/>
                <w:szCs w:val="20"/>
                <w:lang w:val="uk-UA"/>
              </w:rPr>
              <w:t xml:space="preserve">За 2021 рік опрацьовано 184 звіти підприємств громадських організацій осіб з інвалідністю. Щоквартальна зведена інформація про дохід від операційної діяльності та інформація щодо соціально-економічних показниках діяльності підприємств громадських організацій осіб з інвалідністю надана до Національної соціальної сервісної служби України. За 2021 рік опрацьовано </w:t>
            </w:r>
            <w:r w:rsidRPr="006765C5">
              <w:rPr>
                <w:rFonts w:ascii="Times New Roman" w:hAnsi="Times New Roman"/>
                <w:b/>
                <w:sz w:val="20"/>
                <w:szCs w:val="20"/>
                <w:lang w:val="uk-UA"/>
              </w:rPr>
              <w:t>53</w:t>
            </w:r>
            <w:r w:rsidRPr="006765C5">
              <w:rPr>
                <w:rFonts w:ascii="Times New Roman" w:hAnsi="Times New Roman"/>
                <w:sz w:val="20"/>
                <w:szCs w:val="20"/>
                <w:lang w:val="uk-UA"/>
              </w:rPr>
              <w:t xml:space="preserve"> заяви та пакетів документів громадських організацій осіб з інвалідністю щодо надання їх підприємствам дозволу на право користування пільгами з оподаткування, проведені аналізи діяльності підприємств.  Підготовлено та проведено </w:t>
            </w:r>
            <w:r w:rsidRPr="006765C5">
              <w:rPr>
                <w:rFonts w:ascii="Times New Roman" w:hAnsi="Times New Roman"/>
                <w:b/>
                <w:sz w:val="20"/>
                <w:szCs w:val="20"/>
                <w:lang w:val="uk-UA"/>
              </w:rPr>
              <w:t>5</w:t>
            </w:r>
            <w:r w:rsidRPr="006765C5">
              <w:rPr>
                <w:rFonts w:ascii="Times New Roman" w:hAnsi="Times New Roman"/>
                <w:sz w:val="20"/>
                <w:szCs w:val="20"/>
                <w:lang w:val="uk-UA"/>
              </w:rPr>
              <w:t xml:space="preserve"> засідань Комісії з розгляду документів щодо надання дозволів підприємствам та організаціям ГОІ на право користування пільгами з оподаткування, отримання позик, фінансової допомоги та дотацій та оформлено відповідні протоколи засідань. </w:t>
            </w:r>
          </w:p>
          <w:p w:rsidR="00DF26AE" w:rsidRPr="006765C5" w:rsidRDefault="00DF26AE" w:rsidP="006156B1">
            <w:pPr>
              <w:spacing w:after="0"/>
              <w:ind w:firstLine="457"/>
              <w:jc w:val="both"/>
              <w:rPr>
                <w:rFonts w:ascii="Times New Roman" w:hAnsi="Times New Roman"/>
                <w:sz w:val="20"/>
                <w:szCs w:val="20"/>
                <w:lang w:val="uk-UA"/>
              </w:rPr>
            </w:pPr>
            <w:r w:rsidRPr="006765C5">
              <w:rPr>
                <w:rFonts w:ascii="Times New Roman" w:hAnsi="Times New Roman"/>
                <w:sz w:val="20"/>
                <w:szCs w:val="20"/>
                <w:lang w:val="uk-UA"/>
              </w:rPr>
              <w:t>Підготовлено та видано 6 розпоряджень виконавчого органу Київської міської ради (Київської міської державної адміністрації) щодо надання та відмови у наданні дозволів підприємствам громадських організацій осіб з інвалідністю, доцільності надання таких дозволів, та доцільності надання фінансової допомоги, відповідно до яких для 42</w:t>
            </w:r>
            <w:r w:rsidRPr="006765C5">
              <w:rPr>
                <w:rFonts w:ascii="Times New Roman" w:hAnsi="Times New Roman"/>
                <w:b/>
                <w:sz w:val="20"/>
                <w:szCs w:val="20"/>
                <w:lang w:val="uk-UA"/>
              </w:rPr>
              <w:t xml:space="preserve"> </w:t>
            </w:r>
            <w:r w:rsidRPr="006765C5">
              <w:rPr>
                <w:rFonts w:ascii="Times New Roman" w:hAnsi="Times New Roman"/>
                <w:sz w:val="20"/>
                <w:szCs w:val="20"/>
                <w:lang w:val="uk-UA"/>
              </w:rPr>
              <w:t xml:space="preserve">підприємств та організацій надані дозволи на право користування пільгами з оподаткування Сформовані відповідні справи підприємств. Звітність щодо наданих пільг щоквартально надається до Національної соціальної сервісної служби України. </w:t>
            </w:r>
          </w:p>
          <w:p w:rsidR="00DF26AE" w:rsidRPr="006765C5" w:rsidRDefault="00DF26AE" w:rsidP="005A7BAB">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Відповідно до протокольного рішення Комісії проведено 6 виїзних обстежень діяльності підприємств ГОІ.</w:t>
            </w:r>
          </w:p>
        </w:tc>
        <w:tc>
          <w:tcPr>
            <w:tcW w:w="2858" w:type="dxa"/>
          </w:tcPr>
          <w:p w:rsidR="00DF26AE" w:rsidRPr="006765C5" w:rsidRDefault="00DF26AE" w:rsidP="001828BF">
            <w:pPr>
              <w:spacing w:after="0" w:line="240" w:lineRule="auto"/>
              <w:jc w:val="center"/>
              <w:rPr>
                <w:rFonts w:ascii="Times New Roman" w:hAnsi="Times New Roman"/>
                <w:sz w:val="20"/>
                <w:szCs w:val="20"/>
                <w:lang w:val="uk-UA"/>
              </w:rPr>
            </w:pPr>
          </w:p>
        </w:tc>
      </w:tr>
    </w:tbl>
    <w:p w:rsidR="00DF26AE" w:rsidRPr="006765C5" w:rsidRDefault="00DF26AE" w:rsidP="005A7BAB">
      <w:pPr>
        <w:rPr>
          <w:rFonts w:ascii="Times New Roman" w:hAnsi="Times New Roman"/>
          <w:sz w:val="28"/>
          <w:szCs w:val="28"/>
          <w:lang w:val="uk-UA"/>
        </w:rPr>
      </w:pPr>
    </w:p>
    <w:p w:rsidR="00DF26AE" w:rsidRPr="006765C5" w:rsidRDefault="00DF26AE" w:rsidP="001C3BAD">
      <w:pPr>
        <w:rPr>
          <w:rFonts w:ascii="Times New Roman" w:hAnsi="Times New Roman"/>
          <w:sz w:val="28"/>
          <w:szCs w:val="28"/>
          <w:lang w:val="uk-UA"/>
        </w:rPr>
      </w:pPr>
      <w:r w:rsidRPr="006765C5">
        <w:rPr>
          <w:rFonts w:ascii="Times New Roman" w:hAnsi="Times New Roman"/>
          <w:sz w:val="28"/>
          <w:szCs w:val="28"/>
          <w:lang w:val="uk-UA"/>
        </w:rPr>
        <w:t>Заступник директора Департаменту</w:t>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t>Любов РІЯКО</w:t>
      </w:r>
    </w:p>
    <w:p w:rsidR="00DF26AE" w:rsidRPr="006765C5" w:rsidRDefault="00DF26AE" w:rsidP="001C3BAD">
      <w:pPr>
        <w:spacing w:after="0"/>
        <w:rPr>
          <w:rFonts w:ascii="Times New Roman" w:hAnsi="Times New Roman"/>
          <w:sz w:val="20"/>
          <w:szCs w:val="20"/>
          <w:lang w:val="uk-UA"/>
        </w:rPr>
      </w:pPr>
      <w:r w:rsidRPr="006765C5">
        <w:rPr>
          <w:rFonts w:ascii="Times New Roman" w:hAnsi="Times New Roman"/>
          <w:sz w:val="20"/>
          <w:szCs w:val="20"/>
          <w:lang w:val="uk-UA"/>
        </w:rPr>
        <w:t>Микола  Богатир</w:t>
      </w:r>
    </w:p>
    <w:p w:rsidR="00DF26AE" w:rsidRPr="006765C5" w:rsidRDefault="00DF26AE" w:rsidP="001C3BAD">
      <w:pPr>
        <w:spacing w:after="0"/>
        <w:rPr>
          <w:rFonts w:ascii="Times New Roman" w:hAnsi="Times New Roman"/>
          <w:sz w:val="20"/>
          <w:szCs w:val="20"/>
          <w:lang w:val="uk-UA"/>
        </w:rPr>
      </w:pPr>
      <w:r w:rsidRPr="006765C5">
        <w:rPr>
          <w:rFonts w:ascii="Times New Roman" w:hAnsi="Times New Roman"/>
          <w:sz w:val="20"/>
          <w:szCs w:val="20"/>
          <w:lang w:val="uk-UA"/>
        </w:rPr>
        <w:t>Інна Козаченко 497 03 37</w:t>
      </w:r>
    </w:p>
    <w:p w:rsidR="00DF26AE" w:rsidRPr="006765C5" w:rsidRDefault="00DF26AE" w:rsidP="00824534">
      <w:pPr>
        <w:jc w:val="right"/>
        <w:rPr>
          <w:rFonts w:ascii="Times New Roman" w:hAnsi="Times New Roman"/>
          <w:sz w:val="20"/>
          <w:szCs w:val="20"/>
          <w:lang w:val="uk-UA"/>
        </w:rPr>
      </w:pPr>
      <w:r w:rsidRPr="006765C5">
        <w:rPr>
          <w:rFonts w:ascii="Times New Roman" w:hAnsi="Times New Roman"/>
          <w:sz w:val="20"/>
          <w:szCs w:val="20"/>
          <w:lang w:val="uk-UA"/>
        </w:rPr>
        <w:t>Форма № 03-І</w:t>
      </w:r>
    </w:p>
    <w:p w:rsidR="00DF26AE" w:rsidRPr="006765C5" w:rsidRDefault="00DF26AE" w:rsidP="00824534">
      <w:pPr>
        <w:jc w:val="center"/>
        <w:rPr>
          <w:rFonts w:ascii="Times New Roman" w:hAnsi="Times New Roman"/>
          <w:sz w:val="20"/>
          <w:szCs w:val="20"/>
          <w:lang w:val="uk-UA"/>
        </w:rPr>
      </w:pPr>
      <w:r w:rsidRPr="006765C5">
        <w:rPr>
          <w:rFonts w:ascii="Times New Roman" w:hAnsi="Times New Roman"/>
          <w:sz w:val="20"/>
          <w:szCs w:val="20"/>
          <w:lang w:val="uk-UA"/>
        </w:rPr>
        <w:t>Звіт про виконання індикаторів Програми економічного і соціального розвитку м. Києва на 2021-2023 роки за 2021 рік</w:t>
      </w:r>
    </w:p>
    <w:p w:rsidR="00DF26AE" w:rsidRPr="006765C5" w:rsidRDefault="00DF26AE" w:rsidP="00824534">
      <w:pPr>
        <w:jc w:val="center"/>
        <w:rPr>
          <w:rFonts w:ascii="Times New Roman" w:hAnsi="Times New Roman"/>
          <w:sz w:val="20"/>
          <w:szCs w:val="20"/>
          <w:lang w:val="uk-UA"/>
        </w:rPr>
      </w:pPr>
      <w:r w:rsidRPr="006765C5">
        <w:rPr>
          <w:rFonts w:ascii="Times New Roman" w:hAnsi="Times New Roman"/>
          <w:sz w:val="20"/>
          <w:szCs w:val="20"/>
          <w:lang w:val="uk-UA"/>
        </w:rPr>
        <w:t>Департамент соціальної політики</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5812"/>
        <w:gridCol w:w="1559"/>
        <w:gridCol w:w="1276"/>
        <w:gridCol w:w="992"/>
        <w:gridCol w:w="5103"/>
      </w:tblGrid>
      <w:tr w:rsidR="00DF26AE" w:rsidRPr="006765C5" w:rsidTr="001828BF">
        <w:tc>
          <w:tcPr>
            <w:tcW w:w="568" w:type="dxa"/>
            <w:vMerge w:val="restart"/>
            <w:tcBorders>
              <w:bottom w:val="nil"/>
            </w:tcBorders>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 п/п</w:t>
            </w:r>
          </w:p>
        </w:tc>
        <w:tc>
          <w:tcPr>
            <w:tcW w:w="5812" w:type="dxa"/>
            <w:vMerge w:val="restart"/>
            <w:tcBorders>
              <w:bottom w:val="nil"/>
            </w:tcBorders>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Назва сектора/індикатора</w:t>
            </w:r>
          </w:p>
        </w:tc>
        <w:tc>
          <w:tcPr>
            <w:tcW w:w="1559" w:type="dxa"/>
            <w:vMerge w:val="restart"/>
            <w:tcBorders>
              <w:bottom w:val="nil"/>
            </w:tcBorders>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Одиниця виміру</w:t>
            </w:r>
          </w:p>
        </w:tc>
        <w:tc>
          <w:tcPr>
            <w:tcW w:w="2268" w:type="dxa"/>
            <w:gridSpan w:val="2"/>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Значення індикатора</w:t>
            </w:r>
          </w:p>
        </w:tc>
        <w:tc>
          <w:tcPr>
            <w:tcW w:w="5103" w:type="dxa"/>
            <w:vMerge w:val="restart"/>
            <w:tcBorders>
              <w:bottom w:val="nil"/>
            </w:tcBorders>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Причини недосягнення прогнозних значень</w:t>
            </w:r>
          </w:p>
        </w:tc>
      </w:tr>
      <w:tr w:rsidR="00DF26AE" w:rsidRPr="006765C5" w:rsidTr="001828BF">
        <w:tc>
          <w:tcPr>
            <w:tcW w:w="568" w:type="dxa"/>
            <w:vMerge/>
            <w:tcBorders>
              <w:bottom w:val="nil"/>
            </w:tcBorders>
          </w:tcPr>
          <w:p w:rsidR="00DF26AE" w:rsidRPr="006765C5" w:rsidRDefault="00DF26AE" w:rsidP="001828BF">
            <w:pPr>
              <w:spacing w:after="0" w:line="240" w:lineRule="auto"/>
              <w:jc w:val="center"/>
              <w:rPr>
                <w:rFonts w:ascii="Times New Roman" w:hAnsi="Times New Roman"/>
                <w:sz w:val="20"/>
                <w:szCs w:val="20"/>
                <w:lang w:val="uk-UA"/>
              </w:rPr>
            </w:pPr>
          </w:p>
        </w:tc>
        <w:tc>
          <w:tcPr>
            <w:tcW w:w="5812" w:type="dxa"/>
            <w:vMerge/>
            <w:tcBorders>
              <w:bottom w:val="nil"/>
            </w:tcBorders>
          </w:tcPr>
          <w:p w:rsidR="00DF26AE" w:rsidRPr="006765C5" w:rsidRDefault="00DF26AE" w:rsidP="001828BF">
            <w:pPr>
              <w:spacing w:after="0" w:line="240" w:lineRule="auto"/>
              <w:jc w:val="center"/>
              <w:rPr>
                <w:rFonts w:ascii="Times New Roman" w:hAnsi="Times New Roman"/>
                <w:sz w:val="20"/>
                <w:szCs w:val="20"/>
                <w:lang w:val="uk-UA"/>
              </w:rPr>
            </w:pPr>
          </w:p>
        </w:tc>
        <w:tc>
          <w:tcPr>
            <w:tcW w:w="1559" w:type="dxa"/>
            <w:vMerge/>
            <w:tcBorders>
              <w:bottom w:val="nil"/>
            </w:tcBorders>
          </w:tcPr>
          <w:p w:rsidR="00DF26AE" w:rsidRPr="006765C5" w:rsidRDefault="00DF26AE" w:rsidP="001828BF">
            <w:pPr>
              <w:spacing w:after="0" w:line="240" w:lineRule="auto"/>
              <w:jc w:val="center"/>
              <w:rPr>
                <w:rFonts w:ascii="Times New Roman" w:hAnsi="Times New Roman"/>
                <w:sz w:val="20"/>
                <w:szCs w:val="20"/>
                <w:lang w:val="uk-UA"/>
              </w:rPr>
            </w:pPr>
          </w:p>
        </w:tc>
        <w:tc>
          <w:tcPr>
            <w:tcW w:w="1276" w:type="dxa"/>
            <w:tcBorders>
              <w:bottom w:val="nil"/>
            </w:tcBorders>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План на 2021 рік</w:t>
            </w:r>
          </w:p>
        </w:tc>
        <w:tc>
          <w:tcPr>
            <w:tcW w:w="992" w:type="dxa"/>
            <w:tcBorders>
              <w:bottom w:val="nil"/>
            </w:tcBorders>
            <w:vAlign w:val="center"/>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Факт</w:t>
            </w:r>
          </w:p>
        </w:tc>
        <w:tc>
          <w:tcPr>
            <w:tcW w:w="5103" w:type="dxa"/>
            <w:vMerge/>
            <w:tcBorders>
              <w:bottom w:val="nil"/>
            </w:tcBorders>
          </w:tcPr>
          <w:p w:rsidR="00DF26AE" w:rsidRPr="006765C5" w:rsidRDefault="00DF26AE" w:rsidP="001828BF">
            <w:pPr>
              <w:spacing w:after="0" w:line="240" w:lineRule="auto"/>
              <w:jc w:val="center"/>
              <w:rPr>
                <w:rFonts w:ascii="Times New Roman" w:hAnsi="Times New Roman"/>
                <w:sz w:val="20"/>
                <w:szCs w:val="20"/>
                <w:lang w:val="uk-UA"/>
              </w:rPr>
            </w:pPr>
          </w:p>
        </w:tc>
      </w:tr>
    </w:tbl>
    <w:p w:rsidR="00DF26AE" w:rsidRPr="006765C5" w:rsidRDefault="00DF26AE" w:rsidP="00824534">
      <w:pPr>
        <w:pStyle w:val="NoSpacing"/>
        <w:rPr>
          <w:rFonts w:ascii="Times New Roman" w:hAnsi="Times New Roman"/>
          <w:sz w:val="2"/>
          <w:szCs w:val="2"/>
          <w:lang w:val="uk-UA"/>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5812"/>
        <w:gridCol w:w="1559"/>
        <w:gridCol w:w="1276"/>
        <w:gridCol w:w="992"/>
        <w:gridCol w:w="5103"/>
      </w:tblGrid>
      <w:tr w:rsidR="00DF26AE" w:rsidRPr="006765C5" w:rsidTr="001828BF">
        <w:trPr>
          <w:tblHeader/>
        </w:trPr>
        <w:tc>
          <w:tcPr>
            <w:tcW w:w="568"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1</w:t>
            </w:r>
          </w:p>
        </w:tc>
        <w:tc>
          <w:tcPr>
            <w:tcW w:w="5812"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w:t>
            </w:r>
          </w:p>
        </w:tc>
        <w:tc>
          <w:tcPr>
            <w:tcW w:w="1559"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3</w:t>
            </w:r>
          </w:p>
        </w:tc>
        <w:tc>
          <w:tcPr>
            <w:tcW w:w="1276"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4</w:t>
            </w:r>
          </w:p>
        </w:tc>
        <w:tc>
          <w:tcPr>
            <w:tcW w:w="992"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5</w:t>
            </w:r>
          </w:p>
        </w:tc>
        <w:tc>
          <w:tcPr>
            <w:tcW w:w="5103"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6</w:t>
            </w:r>
          </w:p>
        </w:tc>
      </w:tr>
      <w:tr w:rsidR="00DF26AE" w:rsidRPr="006765C5" w:rsidTr="001828BF">
        <w:tc>
          <w:tcPr>
            <w:tcW w:w="15310" w:type="dxa"/>
            <w:gridSpan w:val="6"/>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b/>
                <w:bCs/>
                <w:sz w:val="20"/>
                <w:szCs w:val="20"/>
                <w:lang w:val="uk-UA" w:eastAsia="ru-RU"/>
              </w:rPr>
              <w:t>Сектор 1.3. Ринок праці</w:t>
            </w:r>
          </w:p>
        </w:tc>
      </w:tr>
      <w:tr w:rsidR="00DF26AE" w:rsidRPr="006765C5" w:rsidTr="00043C4C">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21</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Рівень безробіття населення у віці 15</w:t>
            </w:r>
            <w:r w:rsidRPr="006765C5">
              <w:rPr>
                <w:rFonts w:ascii="Times New Roman" w:hAnsi="Times New Roman"/>
                <w:bCs/>
                <w:sz w:val="20"/>
                <w:szCs w:val="20"/>
                <w:lang w:val="uk-UA" w:eastAsia="uk-UA"/>
              </w:rPr>
              <w:t>–</w:t>
            </w:r>
            <w:r w:rsidRPr="006765C5">
              <w:rPr>
                <w:rFonts w:ascii="Times New Roman" w:hAnsi="Times New Roman"/>
                <w:sz w:val="20"/>
                <w:szCs w:val="20"/>
                <w:lang w:val="uk-UA" w:eastAsia="ru-RU"/>
              </w:rPr>
              <w:t>70 років (за методологією МОП)</w:t>
            </w:r>
          </w:p>
        </w:tc>
        <w:tc>
          <w:tcPr>
            <w:tcW w:w="1559" w:type="dxa"/>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у % до робочої сили відповідної вікової групи</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5,5</w:t>
            </w:r>
          </w:p>
        </w:tc>
        <w:tc>
          <w:tcPr>
            <w:tcW w:w="992" w:type="dxa"/>
            <w:vAlign w:val="center"/>
          </w:tcPr>
          <w:p w:rsidR="00DF26AE" w:rsidRPr="006765C5" w:rsidRDefault="00DF26AE" w:rsidP="00043C4C">
            <w:pPr>
              <w:widowControl w:val="0"/>
              <w:spacing w:after="0" w:line="240" w:lineRule="auto"/>
              <w:jc w:val="center"/>
              <w:rPr>
                <w:rFonts w:ascii="Times New Roman" w:hAnsi="Times New Roman"/>
                <w:sz w:val="20"/>
                <w:szCs w:val="20"/>
                <w:vertAlign w:val="superscript"/>
              </w:rPr>
            </w:pPr>
            <w:r w:rsidRPr="006765C5">
              <w:rPr>
                <w:rFonts w:ascii="Times New Roman" w:hAnsi="Times New Roman"/>
                <w:sz w:val="20"/>
                <w:szCs w:val="20"/>
              </w:rPr>
              <w:t>6,9</w:t>
            </w:r>
            <w:r w:rsidRPr="006765C5">
              <w:rPr>
                <w:rFonts w:ascii="Times New Roman" w:hAnsi="Times New Roman"/>
                <w:sz w:val="20"/>
                <w:szCs w:val="20"/>
                <w:vertAlign w:val="superscript"/>
              </w:rPr>
              <w:t>1</w:t>
            </w:r>
          </w:p>
        </w:tc>
        <w:tc>
          <w:tcPr>
            <w:tcW w:w="5103" w:type="dxa"/>
            <w:vAlign w:val="center"/>
          </w:tcPr>
          <w:p w:rsidR="00DF26AE" w:rsidRPr="006765C5" w:rsidRDefault="00DF26AE" w:rsidP="005D0B7E">
            <w:pPr>
              <w:pStyle w:val="BodyText2"/>
              <w:tabs>
                <w:tab w:val="num" w:pos="72"/>
                <w:tab w:val="left" w:pos="540"/>
                <w:tab w:val="left" w:pos="1260"/>
                <w:tab w:val="num" w:pos="2340"/>
                <w:tab w:val="left" w:pos="3600"/>
              </w:tabs>
              <w:spacing w:after="0" w:line="240" w:lineRule="auto"/>
              <w:ind w:firstLine="164"/>
              <w:jc w:val="both"/>
              <w:rPr>
                <w:sz w:val="20"/>
                <w:szCs w:val="20"/>
              </w:rPr>
            </w:pPr>
            <w:r w:rsidRPr="006765C5">
              <w:rPr>
                <w:sz w:val="20"/>
                <w:szCs w:val="20"/>
              </w:rPr>
              <w:t xml:space="preserve">Нестабільність політичної і соціально-економічної ситуації в країні, а також наслідки обмежувальних протиепідемічних заходів, запроваджених з метою подолання пандемії вірусу </w:t>
            </w:r>
            <w:r w:rsidRPr="006765C5">
              <w:rPr>
                <w:sz w:val="20"/>
                <w:szCs w:val="20"/>
                <w:lang w:val="en-US"/>
              </w:rPr>
              <w:t>COVID</w:t>
            </w:r>
            <w:r w:rsidRPr="006765C5">
              <w:rPr>
                <w:sz w:val="20"/>
                <w:szCs w:val="20"/>
              </w:rPr>
              <w:t>-19, впливають на сферу зайнятості населення та зумовлюють певні негативні тенденції.</w:t>
            </w:r>
          </w:p>
          <w:p w:rsidR="00DF26AE" w:rsidRPr="006765C5" w:rsidRDefault="00DF26AE" w:rsidP="005D0B7E">
            <w:pPr>
              <w:pStyle w:val="BodyText"/>
              <w:tabs>
                <w:tab w:val="num" w:pos="72"/>
                <w:tab w:val="left" w:pos="540"/>
              </w:tabs>
              <w:ind w:firstLine="164"/>
              <w:rPr>
                <w:sz w:val="20"/>
                <w:szCs w:val="20"/>
              </w:rPr>
            </w:pPr>
            <w:r w:rsidRPr="006765C5">
              <w:rPr>
                <w:sz w:val="20"/>
                <w:szCs w:val="20"/>
              </w:rPr>
              <w:t>На це в певній мірі вплинуло підвищення з 01 січня 2021 року мінімальної заробітної плати до 6 000 гривень, що в цілому є позитивним внеском в економічне зростання у 2021 році з боку кінцевого споживання домогосподарств і сприятиме зростанню споживчого попиту.</w:t>
            </w:r>
          </w:p>
          <w:p w:rsidR="00DF26AE" w:rsidRPr="006765C5" w:rsidRDefault="00DF26AE" w:rsidP="005D0B7E">
            <w:pPr>
              <w:tabs>
                <w:tab w:val="num" w:pos="72"/>
              </w:tabs>
              <w:spacing w:after="0" w:line="240" w:lineRule="auto"/>
              <w:ind w:firstLine="164"/>
              <w:jc w:val="both"/>
              <w:rPr>
                <w:rFonts w:ascii="Times New Roman" w:hAnsi="Times New Roman"/>
                <w:sz w:val="20"/>
                <w:szCs w:val="20"/>
              </w:rPr>
            </w:pPr>
            <w:r w:rsidRPr="006765C5">
              <w:rPr>
                <w:rFonts w:ascii="Times New Roman" w:hAnsi="Times New Roman"/>
                <w:sz w:val="20"/>
                <w:szCs w:val="20"/>
              </w:rPr>
              <w:t>Однак, підприємства для покриття нових витрат на оплату праці здійснювали оптимізацію штатної чисельності. Це стосується здебільшого найманих робітників малого та середнього бізнесу. За даними моніторингу створення нових робочих місць у січні-вересні 2021 року чисельність осіб, звільнених у зв’язку із змінами в організації виробництва і праці, становила 18,8 тис. осіб, з них понад 16,8 тис. осіб – у фізичних осіб.</w:t>
            </w:r>
          </w:p>
        </w:tc>
      </w:tr>
      <w:tr w:rsidR="00DF26AE" w:rsidRPr="006765C5" w:rsidTr="00043C4C">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22</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Середня тривалість пошуку роботи безробітними (за методологією МОП)</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місяців</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8</w:t>
            </w:r>
          </w:p>
        </w:tc>
        <w:tc>
          <w:tcPr>
            <w:tcW w:w="992" w:type="dxa"/>
            <w:vAlign w:val="center"/>
          </w:tcPr>
          <w:p w:rsidR="00DF26AE" w:rsidRPr="006765C5" w:rsidRDefault="00DF26AE" w:rsidP="00043C4C">
            <w:pPr>
              <w:spacing w:after="0" w:line="240" w:lineRule="auto"/>
              <w:jc w:val="center"/>
              <w:rPr>
                <w:rFonts w:ascii="Times New Roman" w:hAnsi="Times New Roman"/>
                <w:sz w:val="20"/>
                <w:szCs w:val="20"/>
                <w:vertAlign w:val="superscript"/>
              </w:rPr>
            </w:pPr>
            <w:r w:rsidRPr="006765C5">
              <w:rPr>
                <w:rFonts w:ascii="Times New Roman" w:hAnsi="Times New Roman"/>
                <w:sz w:val="20"/>
                <w:szCs w:val="20"/>
              </w:rPr>
              <w:t>9</w:t>
            </w:r>
            <w:r w:rsidRPr="006765C5">
              <w:rPr>
                <w:rFonts w:ascii="Times New Roman" w:hAnsi="Times New Roman"/>
                <w:sz w:val="20"/>
                <w:szCs w:val="20"/>
                <w:vertAlign w:val="superscript"/>
              </w:rPr>
              <w:t>2</w:t>
            </w:r>
          </w:p>
        </w:tc>
        <w:tc>
          <w:tcPr>
            <w:tcW w:w="5103" w:type="dxa"/>
            <w:vAlign w:val="center"/>
          </w:tcPr>
          <w:p w:rsidR="00DF26AE" w:rsidRPr="006765C5" w:rsidRDefault="00DF26AE" w:rsidP="00043C4C">
            <w:pPr>
              <w:tabs>
                <w:tab w:val="num" w:pos="72"/>
              </w:tabs>
              <w:spacing w:after="0" w:line="240" w:lineRule="auto"/>
              <w:ind w:firstLine="164"/>
              <w:jc w:val="center"/>
              <w:rPr>
                <w:rFonts w:ascii="Times New Roman" w:hAnsi="Times New Roman"/>
                <w:sz w:val="20"/>
                <w:szCs w:val="20"/>
              </w:rPr>
            </w:pPr>
            <w:r w:rsidRPr="006765C5">
              <w:rPr>
                <w:rFonts w:ascii="Times New Roman" w:hAnsi="Times New Roman"/>
                <w:sz w:val="20"/>
                <w:szCs w:val="20"/>
              </w:rPr>
              <w:t>-</w:t>
            </w:r>
          </w:p>
        </w:tc>
      </w:tr>
      <w:tr w:rsidR="00DF26AE" w:rsidRPr="006765C5" w:rsidTr="00043C4C">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25</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 xml:space="preserve">Чисельність прийнятих на нові робочі місця у всіх секторах економіки міста </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тис. осіб</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80</w:t>
            </w:r>
          </w:p>
        </w:tc>
        <w:tc>
          <w:tcPr>
            <w:tcW w:w="992" w:type="dxa"/>
            <w:vAlign w:val="center"/>
          </w:tcPr>
          <w:p w:rsidR="00DF26AE" w:rsidRPr="006765C5" w:rsidRDefault="00DF26AE" w:rsidP="00043C4C">
            <w:pPr>
              <w:spacing w:after="0" w:line="240" w:lineRule="auto"/>
              <w:jc w:val="center"/>
              <w:rPr>
                <w:rFonts w:ascii="Times New Roman" w:hAnsi="Times New Roman"/>
                <w:sz w:val="20"/>
                <w:szCs w:val="20"/>
              </w:rPr>
            </w:pPr>
            <w:r w:rsidRPr="006765C5">
              <w:rPr>
                <w:rFonts w:ascii="Times New Roman" w:hAnsi="Times New Roman"/>
                <w:sz w:val="20"/>
                <w:szCs w:val="20"/>
              </w:rPr>
              <w:t>63,7</w:t>
            </w:r>
            <w:r w:rsidRPr="006765C5">
              <w:rPr>
                <w:rFonts w:ascii="Times New Roman" w:hAnsi="Times New Roman"/>
                <w:sz w:val="20"/>
                <w:szCs w:val="20"/>
                <w:vertAlign w:val="superscript"/>
              </w:rPr>
              <w:t>3</w:t>
            </w:r>
          </w:p>
        </w:tc>
        <w:tc>
          <w:tcPr>
            <w:tcW w:w="5103" w:type="dxa"/>
          </w:tcPr>
          <w:p w:rsidR="00DF26AE" w:rsidRPr="006765C5" w:rsidRDefault="00DF26AE" w:rsidP="005D0B7E">
            <w:pPr>
              <w:tabs>
                <w:tab w:val="num" w:pos="72"/>
              </w:tabs>
              <w:spacing w:after="0" w:line="240" w:lineRule="auto"/>
              <w:ind w:firstLine="164"/>
              <w:jc w:val="both"/>
              <w:rPr>
                <w:rFonts w:ascii="Times New Roman" w:hAnsi="Times New Roman"/>
                <w:sz w:val="20"/>
                <w:szCs w:val="20"/>
              </w:rPr>
            </w:pPr>
            <w:r w:rsidRPr="006765C5">
              <w:rPr>
                <w:rFonts w:ascii="Times New Roman" w:hAnsi="Times New Roman"/>
                <w:sz w:val="20"/>
                <w:szCs w:val="20"/>
              </w:rPr>
              <w:t>Незважаючи на те, що останні дані Міністерства економіки України за січень-вересень 2021 року, – показник вже виконано на 80%.</w:t>
            </w:r>
          </w:p>
        </w:tc>
      </w:tr>
      <w:tr w:rsidR="00DF26AE" w:rsidRPr="006765C5" w:rsidTr="00043C4C">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27</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Рівень офіційної середньомісячної заробітної плати в м. Києві (у розрахунку на одного штатного працівника)</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грн/місяць</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18228</w:t>
            </w:r>
          </w:p>
        </w:tc>
        <w:tc>
          <w:tcPr>
            <w:tcW w:w="992" w:type="dxa"/>
            <w:vAlign w:val="center"/>
          </w:tcPr>
          <w:p w:rsidR="00DF26AE" w:rsidRPr="006765C5" w:rsidRDefault="00DF26AE" w:rsidP="00043C4C">
            <w:pPr>
              <w:spacing w:after="0" w:line="240" w:lineRule="auto"/>
              <w:jc w:val="center"/>
              <w:rPr>
                <w:rFonts w:ascii="Times New Roman" w:hAnsi="Times New Roman"/>
                <w:sz w:val="20"/>
                <w:szCs w:val="20"/>
                <w:vertAlign w:val="superscript"/>
              </w:rPr>
            </w:pPr>
            <w:r w:rsidRPr="006765C5">
              <w:rPr>
                <w:rFonts w:ascii="Times New Roman" w:hAnsi="Times New Roman"/>
                <w:sz w:val="20"/>
                <w:szCs w:val="20"/>
              </w:rPr>
              <w:t>19 994,0</w:t>
            </w:r>
            <w:r w:rsidRPr="006765C5">
              <w:rPr>
                <w:rFonts w:ascii="Times New Roman" w:hAnsi="Times New Roman"/>
                <w:sz w:val="20"/>
                <w:szCs w:val="20"/>
                <w:vertAlign w:val="superscript"/>
              </w:rPr>
              <w:t>4</w:t>
            </w:r>
          </w:p>
        </w:tc>
        <w:tc>
          <w:tcPr>
            <w:tcW w:w="5103" w:type="dxa"/>
            <w:vAlign w:val="center"/>
          </w:tcPr>
          <w:p w:rsidR="00DF26AE" w:rsidRPr="006765C5" w:rsidRDefault="00DF26AE" w:rsidP="00043C4C">
            <w:pPr>
              <w:pStyle w:val="BodyText2"/>
              <w:tabs>
                <w:tab w:val="num" w:pos="72"/>
                <w:tab w:val="left" w:pos="540"/>
                <w:tab w:val="left" w:pos="1260"/>
                <w:tab w:val="num" w:pos="2340"/>
                <w:tab w:val="left" w:pos="3600"/>
              </w:tabs>
              <w:spacing w:after="0" w:line="240" w:lineRule="auto"/>
              <w:ind w:firstLine="164"/>
              <w:jc w:val="center"/>
              <w:rPr>
                <w:sz w:val="20"/>
                <w:szCs w:val="20"/>
              </w:rPr>
            </w:pPr>
            <w:r w:rsidRPr="006765C5">
              <w:rPr>
                <w:sz w:val="20"/>
                <w:szCs w:val="20"/>
              </w:rPr>
              <w:t>-</w:t>
            </w:r>
          </w:p>
        </w:tc>
      </w:tr>
      <w:tr w:rsidR="00DF26AE" w:rsidRPr="006765C5" w:rsidTr="001828BF">
        <w:tc>
          <w:tcPr>
            <w:tcW w:w="15310" w:type="dxa"/>
            <w:gridSpan w:val="6"/>
          </w:tcPr>
          <w:p w:rsidR="00DF26AE" w:rsidRPr="006765C5" w:rsidRDefault="00DF26AE" w:rsidP="001828BF">
            <w:pPr>
              <w:spacing w:after="0" w:line="240" w:lineRule="auto"/>
              <w:rPr>
                <w:rFonts w:ascii="Times New Roman" w:hAnsi="Times New Roman"/>
                <w:b/>
                <w:sz w:val="20"/>
                <w:szCs w:val="20"/>
                <w:lang w:val="uk-UA" w:eastAsia="ru-RU"/>
              </w:rPr>
            </w:pPr>
          </w:p>
          <w:p w:rsidR="00DF26AE" w:rsidRPr="006765C5" w:rsidRDefault="00DF26AE" w:rsidP="001828BF">
            <w:pPr>
              <w:spacing w:after="0" w:line="240" w:lineRule="auto"/>
              <w:rPr>
                <w:rFonts w:ascii="Times New Roman" w:hAnsi="Times New Roman"/>
                <w:b/>
                <w:sz w:val="20"/>
                <w:szCs w:val="20"/>
                <w:lang w:val="uk-UA" w:eastAsia="ru-RU"/>
              </w:rPr>
            </w:pPr>
          </w:p>
          <w:p w:rsidR="00DF26AE" w:rsidRPr="006765C5" w:rsidRDefault="00DF26AE" w:rsidP="001828BF">
            <w:pPr>
              <w:spacing w:after="0" w:line="240" w:lineRule="auto"/>
              <w:rPr>
                <w:rFonts w:ascii="Times New Roman" w:hAnsi="Times New Roman"/>
                <w:b/>
                <w:sz w:val="20"/>
                <w:szCs w:val="20"/>
                <w:lang w:val="uk-UA" w:eastAsia="ru-RU"/>
              </w:rPr>
            </w:pPr>
          </w:p>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b/>
                <w:sz w:val="20"/>
                <w:szCs w:val="20"/>
                <w:lang w:val="uk-UA" w:eastAsia="ru-RU"/>
              </w:rPr>
              <w:t>Сектор 2.3. Соціальна підтримка та допомога</w:t>
            </w:r>
          </w:p>
        </w:tc>
      </w:tr>
      <w:tr w:rsidR="00DF26AE" w:rsidRPr="006765C5" w:rsidTr="00263C1E">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84</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Кількість осіб, що отримають соціальну допомогу в спеціалізованому закладі психоневрологічного профілю для осіб з інвалідністю</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осіб</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w:t>
            </w:r>
          </w:p>
        </w:tc>
        <w:tc>
          <w:tcPr>
            <w:tcW w:w="992" w:type="dxa"/>
            <w:vAlign w:val="center"/>
          </w:tcPr>
          <w:p w:rsidR="00DF26AE" w:rsidRPr="006765C5" w:rsidRDefault="00DF26AE" w:rsidP="006D6201">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c>
          <w:tcPr>
            <w:tcW w:w="5103" w:type="dxa"/>
            <w:vAlign w:val="center"/>
          </w:tcPr>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r w:rsidR="00DF26AE" w:rsidRPr="006765C5" w:rsidTr="00263C1E">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85</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Щорічна матеріальна допомога киянам, які брали участь в АТО/ООС, забезпеченні її проведення, учасникам відсічі збройної агресії РФ, бійцям-добровольцям</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осіб</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31000</w:t>
            </w:r>
          </w:p>
        </w:tc>
        <w:tc>
          <w:tcPr>
            <w:tcW w:w="992" w:type="dxa"/>
            <w:vAlign w:val="center"/>
          </w:tcPr>
          <w:p w:rsidR="00DF26AE" w:rsidRPr="006765C5" w:rsidRDefault="00DF26AE" w:rsidP="006D6201">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32200</w:t>
            </w:r>
          </w:p>
        </w:tc>
        <w:tc>
          <w:tcPr>
            <w:tcW w:w="5103" w:type="dxa"/>
            <w:vAlign w:val="center"/>
          </w:tcPr>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r w:rsidR="00DF26AE" w:rsidRPr="006765C5" w:rsidTr="00BB33CE">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86</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Щорічна матеріальна допомога членам сімей загиблих (померлих)  киян, які брали участь в АТО/ООС, забезпеченні її проведення, учасників відсічі збройної агресії РФ, зокрема на поховання</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осіб</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650</w:t>
            </w:r>
          </w:p>
        </w:tc>
        <w:tc>
          <w:tcPr>
            <w:tcW w:w="992" w:type="dxa"/>
            <w:vAlign w:val="center"/>
          </w:tcPr>
          <w:p w:rsidR="00DF26AE" w:rsidRPr="006765C5" w:rsidRDefault="00DF26AE" w:rsidP="00BB33C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623</w:t>
            </w:r>
          </w:p>
        </w:tc>
        <w:tc>
          <w:tcPr>
            <w:tcW w:w="5103" w:type="dxa"/>
          </w:tcPr>
          <w:p w:rsidR="00DF26AE" w:rsidRPr="006765C5" w:rsidRDefault="00DF26AE" w:rsidP="00BB33CE">
            <w:pPr>
              <w:spacing w:after="0" w:line="240" w:lineRule="auto"/>
              <w:rPr>
                <w:rFonts w:ascii="Times New Roman" w:hAnsi="Times New Roman"/>
                <w:sz w:val="20"/>
                <w:szCs w:val="20"/>
                <w:lang w:val="uk-UA"/>
              </w:rPr>
            </w:pPr>
            <w:r w:rsidRPr="006765C5">
              <w:rPr>
                <w:rFonts w:ascii="Times New Roman" w:hAnsi="Times New Roman"/>
                <w:sz w:val="20"/>
                <w:szCs w:val="20"/>
                <w:lang w:val="uk-UA"/>
              </w:rPr>
              <w:t>Після внесення змін до рішення КМР 271/271 виплата членам сімей загиблих (померлих) киян, які не мають реєстрації у м.Києві припинена.</w:t>
            </w:r>
          </w:p>
        </w:tc>
      </w:tr>
      <w:tr w:rsidR="00DF26AE" w:rsidRPr="006765C5" w:rsidTr="00277E4C">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87</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Щорічна матеріальна допомога членам сімей киян-Героїв Небесної Сотні та постраждалим учасникам Революції Гідності</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тис. грн</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5600,0</w:t>
            </w:r>
          </w:p>
        </w:tc>
        <w:tc>
          <w:tcPr>
            <w:tcW w:w="992" w:type="dxa"/>
            <w:vAlign w:val="center"/>
          </w:tcPr>
          <w:p w:rsidR="00DF26AE" w:rsidRPr="006765C5" w:rsidRDefault="00DF26AE" w:rsidP="00277E4C">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4009,9</w:t>
            </w:r>
          </w:p>
        </w:tc>
        <w:tc>
          <w:tcPr>
            <w:tcW w:w="5103" w:type="dxa"/>
          </w:tcPr>
          <w:p w:rsidR="00DF26AE" w:rsidRPr="006765C5" w:rsidRDefault="00DF26AE" w:rsidP="00263C1E">
            <w:pPr>
              <w:spacing w:after="0" w:line="240" w:lineRule="auto"/>
              <w:rPr>
                <w:rFonts w:ascii="Times New Roman" w:hAnsi="Times New Roman"/>
                <w:sz w:val="20"/>
                <w:szCs w:val="20"/>
                <w:lang w:val="uk-UA"/>
              </w:rPr>
            </w:pPr>
            <w:r w:rsidRPr="006765C5">
              <w:rPr>
                <w:rFonts w:ascii="Times New Roman" w:hAnsi="Times New Roman"/>
                <w:sz w:val="20"/>
                <w:szCs w:val="20"/>
                <w:lang w:val="uk-UA"/>
              </w:rPr>
              <w:t>Фінансування відбувається за зверненнями відповідної категорії осіб</w:t>
            </w:r>
          </w:p>
        </w:tc>
      </w:tr>
      <w:tr w:rsidR="00DF26AE" w:rsidRPr="006765C5" w:rsidTr="00277E4C">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88</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Щомісячна матеріальна допомога неповнолітнім дітям, пасинкам, падчеркам із сімей загиблих (померлих) киян, які брали безпосередню участь в  АТО/ООС, забезпеченні її проведення, учасників відсічі збройної агресії РФ</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осіб</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220</w:t>
            </w:r>
          </w:p>
        </w:tc>
        <w:tc>
          <w:tcPr>
            <w:tcW w:w="992" w:type="dxa"/>
            <w:vAlign w:val="center"/>
          </w:tcPr>
          <w:p w:rsidR="00DF26AE" w:rsidRPr="006765C5" w:rsidRDefault="00DF26AE" w:rsidP="00277E4C">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192</w:t>
            </w:r>
          </w:p>
        </w:tc>
        <w:tc>
          <w:tcPr>
            <w:tcW w:w="5103" w:type="dxa"/>
          </w:tcPr>
          <w:p w:rsidR="00DF26AE" w:rsidRPr="006765C5" w:rsidRDefault="00DF26AE" w:rsidP="00277E4C">
            <w:pPr>
              <w:spacing w:after="0" w:line="240" w:lineRule="auto"/>
              <w:rPr>
                <w:rFonts w:ascii="Times New Roman" w:hAnsi="Times New Roman"/>
                <w:sz w:val="20"/>
                <w:szCs w:val="20"/>
                <w:lang w:val="uk-UA"/>
              </w:rPr>
            </w:pPr>
            <w:r w:rsidRPr="006765C5">
              <w:rPr>
                <w:rFonts w:ascii="Times New Roman" w:hAnsi="Times New Roman"/>
                <w:sz w:val="20"/>
                <w:szCs w:val="20"/>
                <w:lang w:val="uk-UA"/>
              </w:rPr>
              <w:t>Кількість дітей зменшилась у зв’язку з тим, що частина не має реєстрацію місця проживання ум. Києві, закінчили навчання або досягли 23 річного віку</w:t>
            </w:r>
          </w:p>
        </w:tc>
      </w:tr>
      <w:tr w:rsidR="00DF26AE" w:rsidRPr="006765C5" w:rsidTr="00263C1E">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89</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Щомісячна адресна матеріальна допомога членам сімей киян – Героїв Небесної Сотні</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тис. грн</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1450,0</w:t>
            </w:r>
          </w:p>
        </w:tc>
        <w:tc>
          <w:tcPr>
            <w:tcW w:w="992" w:type="dxa"/>
            <w:vAlign w:val="center"/>
          </w:tcPr>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1855,9</w:t>
            </w:r>
          </w:p>
        </w:tc>
        <w:tc>
          <w:tcPr>
            <w:tcW w:w="5103" w:type="dxa"/>
            <w:vAlign w:val="center"/>
          </w:tcPr>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r w:rsidR="00DF26AE" w:rsidRPr="006765C5" w:rsidTr="001828BF">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90</w:t>
            </w:r>
          </w:p>
        </w:tc>
        <w:tc>
          <w:tcPr>
            <w:tcW w:w="5812" w:type="dxa"/>
          </w:tcPr>
          <w:p w:rsidR="00DF26AE" w:rsidRPr="006765C5" w:rsidRDefault="00DF26AE" w:rsidP="001828BF">
            <w:pPr>
              <w:spacing w:after="0"/>
              <w:rPr>
                <w:rFonts w:ascii="Times New Roman" w:hAnsi="Times New Roman"/>
                <w:sz w:val="20"/>
                <w:szCs w:val="20"/>
                <w:lang w:val="uk-UA" w:eastAsia="ru-RU"/>
              </w:rPr>
            </w:pPr>
            <w:r w:rsidRPr="006765C5">
              <w:rPr>
                <w:rFonts w:ascii="Times New Roman" w:hAnsi="Times New Roman"/>
                <w:sz w:val="20"/>
                <w:szCs w:val="20"/>
                <w:lang w:val="uk-UA" w:eastAsia="ru-RU"/>
              </w:rPr>
              <w:t xml:space="preserve">Кількість отримувачів соціальних послуг щодо догляду вдома та паліативного догляду </w:t>
            </w:r>
          </w:p>
        </w:tc>
        <w:tc>
          <w:tcPr>
            <w:tcW w:w="1559" w:type="dxa"/>
            <w:vAlign w:val="center"/>
          </w:tcPr>
          <w:p w:rsidR="00DF26AE" w:rsidRPr="006765C5" w:rsidRDefault="00DF26AE" w:rsidP="001828BF">
            <w:pPr>
              <w:spacing w:after="0"/>
              <w:ind w:right="61"/>
              <w:jc w:val="center"/>
              <w:rPr>
                <w:rFonts w:ascii="Times New Roman" w:hAnsi="Times New Roman"/>
                <w:sz w:val="20"/>
                <w:szCs w:val="20"/>
                <w:lang w:val="uk-UA" w:eastAsia="ru-RU"/>
              </w:rPr>
            </w:pPr>
            <w:r w:rsidRPr="006765C5">
              <w:rPr>
                <w:rFonts w:ascii="Times New Roman" w:hAnsi="Times New Roman"/>
                <w:sz w:val="20"/>
                <w:szCs w:val="20"/>
                <w:lang w:val="uk-UA" w:eastAsia="ru-RU"/>
              </w:rPr>
              <w:t xml:space="preserve">осіб </w:t>
            </w:r>
          </w:p>
        </w:tc>
        <w:tc>
          <w:tcPr>
            <w:tcW w:w="1276" w:type="dxa"/>
            <w:vAlign w:val="center"/>
          </w:tcPr>
          <w:p w:rsidR="00DF26AE" w:rsidRPr="006765C5" w:rsidRDefault="00DF26AE" w:rsidP="001828BF">
            <w:pPr>
              <w:spacing w:after="0"/>
              <w:ind w:right="58"/>
              <w:jc w:val="center"/>
              <w:rPr>
                <w:rFonts w:ascii="Times New Roman" w:hAnsi="Times New Roman"/>
                <w:sz w:val="20"/>
                <w:szCs w:val="20"/>
                <w:lang w:val="uk-UA" w:eastAsia="ru-RU"/>
              </w:rPr>
            </w:pPr>
            <w:r w:rsidRPr="006765C5">
              <w:rPr>
                <w:rFonts w:ascii="Times New Roman" w:hAnsi="Times New Roman"/>
                <w:sz w:val="20"/>
                <w:szCs w:val="20"/>
                <w:lang w:val="uk-UA" w:eastAsia="ru-RU"/>
              </w:rPr>
              <w:t xml:space="preserve">12 100 </w:t>
            </w:r>
          </w:p>
        </w:tc>
        <w:tc>
          <w:tcPr>
            <w:tcW w:w="992" w:type="dxa"/>
            <w:vAlign w:val="center"/>
          </w:tcPr>
          <w:p w:rsidR="00DF26AE" w:rsidRPr="006765C5" w:rsidRDefault="00DF26AE" w:rsidP="001828BF">
            <w:pPr>
              <w:spacing w:after="0"/>
              <w:jc w:val="center"/>
              <w:rPr>
                <w:rFonts w:ascii="Times New Roman" w:hAnsi="Times New Roman"/>
                <w:sz w:val="20"/>
                <w:szCs w:val="20"/>
                <w:lang w:val="uk-UA" w:eastAsia="ru-RU"/>
              </w:rPr>
            </w:pPr>
            <w:r w:rsidRPr="006765C5">
              <w:rPr>
                <w:rFonts w:ascii="Times New Roman" w:hAnsi="Times New Roman"/>
                <w:sz w:val="20"/>
                <w:szCs w:val="20"/>
                <w:lang w:val="uk-UA" w:eastAsia="ru-RU"/>
              </w:rPr>
              <w:t>11</w:t>
            </w:r>
            <w:r>
              <w:rPr>
                <w:rFonts w:ascii="Times New Roman" w:hAnsi="Times New Roman"/>
                <w:sz w:val="20"/>
                <w:szCs w:val="20"/>
                <w:lang w:val="uk-UA" w:eastAsia="ru-RU"/>
              </w:rPr>
              <w:t>441</w:t>
            </w:r>
            <w:r w:rsidRPr="006765C5">
              <w:rPr>
                <w:rFonts w:ascii="Times New Roman" w:hAnsi="Times New Roman"/>
                <w:sz w:val="20"/>
                <w:szCs w:val="20"/>
                <w:lang w:val="uk-UA" w:eastAsia="ru-RU"/>
              </w:rPr>
              <w:t xml:space="preserve"> </w:t>
            </w:r>
          </w:p>
        </w:tc>
        <w:tc>
          <w:tcPr>
            <w:tcW w:w="5103" w:type="dxa"/>
            <w:vAlign w:val="center"/>
          </w:tcPr>
          <w:p w:rsidR="00DF26AE" w:rsidRPr="006765C5" w:rsidRDefault="00DF26AE" w:rsidP="0017280C">
            <w:pPr>
              <w:spacing w:after="0" w:line="240" w:lineRule="auto"/>
              <w:jc w:val="center"/>
              <w:rPr>
                <w:rFonts w:ascii="Times New Roman" w:hAnsi="Times New Roman"/>
                <w:sz w:val="20"/>
                <w:szCs w:val="20"/>
                <w:lang w:val="en-US" w:eastAsia="ru-RU"/>
              </w:rPr>
            </w:pPr>
            <w:r w:rsidRPr="006765C5">
              <w:rPr>
                <w:rFonts w:ascii="Times New Roman" w:hAnsi="Times New Roman"/>
                <w:sz w:val="20"/>
                <w:szCs w:val="20"/>
                <w:lang w:val="en-US" w:eastAsia="ru-RU"/>
              </w:rPr>
              <w:t>-</w:t>
            </w:r>
          </w:p>
        </w:tc>
      </w:tr>
      <w:tr w:rsidR="00DF26AE" w:rsidRPr="006765C5" w:rsidTr="001828BF">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1</w:t>
            </w:r>
          </w:p>
        </w:tc>
        <w:tc>
          <w:tcPr>
            <w:tcW w:w="5812" w:type="dxa"/>
          </w:tcPr>
          <w:p w:rsidR="00DF26AE" w:rsidRPr="006765C5" w:rsidRDefault="00DF26AE" w:rsidP="009415F0">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 xml:space="preserve">Кількість соціально-побутових послуг </w:t>
            </w:r>
          </w:p>
        </w:tc>
        <w:tc>
          <w:tcPr>
            <w:tcW w:w="1559" w:type="dxa"/>
          </w:tcPr>
          <w:p w:rsidR="00DF26AE" w:rsidRPr="006765C5" w:rsidRDefault="00DF26AE" w:rsidP="009415F0">
            <w:pPr>
              <w:widowControl w:val="0"/>
              <w:spacing w:after="0" w:line="240" w:lineRule="auto"/>
              <w:ind w:right="58"/>
              <w:jc w:val="center"/>
              <w:rPr>
                <w:rFonts w:ascii="Times New Roman" w:hAnsi="Times New Roman"/>
                <w:sz w:val="20"/>
                <w:szCs w:val="20"/>
                <w:lang w:val="uk-UA" w:eastAsia="ru-RU"/>
              </w:rPr>
            </w:pPr>
            <w:r w:rsidRPr="006765C5">
              <w:rPr>
                <w:rFonts w:ascii="Times New Roman" w:hAnsi="Times New Roman"/>
                <w:sz w:val="20"/>
                <w:szCs w:val="20"/>
                <w:lang w:val="uk-UA" w:eastAsia="ru-RU"/>
              </w:rPr>
              <w:t xml:space="preserve">тис. од. </w:t>
            </w:r>
          </w:p>
        </w:tc>
        <w:tc>
          <w:tcPr>
            <w:tcW w:w="1276" w:type="dxa"/>
          </w:tcPr>
          <w:p w:rsidR="00DF26AE" w:rsidRPr="006765C5" w:rsidRDefault="00DF26AE" w:rsidP="009415F0">
            <w:pPr>
              <w:widowControl w:val="0"/>
              <w:spacing w:after="0" w:line="240" w:lineRule="auto"/>
              <w:ind w:right="55"/>
              <w:jc w:val="center"/>
              <w:rPr>
                <w:rFonts w:ascii="Times New Roman" w:hAnsi="Times New Roman"/>
                <w:sz w:val="20"/>
                <w:szCs w:val="20"/>
                <w:lang w:val="uk-UA" w:eastAsia="ru-RU"/>
              </w:rPr>
            </w:pPr>
            <w:r w:rsidRPr="006765C5">
              <w:rPr>
                <w:rFonts w:ascii="Times New Roman" w:hAnsi="Times New Roman"/>
                <w:sz w:val="20"/>
                <w:szCs w:val="20"/>
                <w:lang w:val="uk-UA" w:eastAsia="ru-RU"/>
              </w:rPr>
              <w:t xml:space="preserve">5 900,0 </w:t>
            </w:r>
          </w:p>
        </w:tc>
        <w:tc>
          <w:tcPr>
            <w:tcW w:w="992" w:type="dxa"/>
          </w:tcPr>
          <w:p w:rsidR="00DF26AE" w:rsidRPr="006765C5" w:rsidRDefault="00DF26AE" w:rsidP="009415F0">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 xml:space="preserve">6 694, 6 </w:t>
            </w:r>
          </w:p>
        </w:tc>
        <w:tc>
          <w:tcPr>
            <w:tcW w:w="5103" w:type="dxa"/>
          </w:tcPr>
          <w:p w:rsidR="00DF26AE" w:rsidRPr="006765C5" w:rsidRDefault="00DF26AE" w:rsidP="009415F0">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w:t>
            </w:r>
          </w:p>
        </w:tc>
      </w:tr>
      <w:tr w:rsidR="00DF26AE" w:rsidRPr="006765C5" w:rsidTr="001828BF">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92</w:t>
            </w:r>
          </w:p>
        </w:tc>
        <w:tc>
          <w:tcPr>
            <w:tcW w:w="5812" w:type="dxa"/>
            <w:vMerge w:val="restart"/>
          </w:tcPr>
          <w:p w:rsidR="00DF26AE" w:rsidRPr="006765C5" w:rsidRDefault="00DF26AE" w:rsidP="004160B6">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 xml:space="preserve">Кількість отримувачів соціальних послуг на платній основі </w:t>
            </w:r>
          </w:p>
        </w:tc>
        <w:tc>
          <w:tcPr>
            <w:tcW w:w="1559" w:type="dxa"/>
          </w:tcPr>
          <w:p w:rsidR="00DF26AE" w:rsidRPr="006765C5" w:rsidRDefault="00DF26AE" w:rsidP="004160B6">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 xml:space="preserve">осіб </w:t>
            </w:r>
          </w:p>
        </w:tc>
        <w:tc>
          <w:tcPr>
            <w:tcW w:w="1276" w:type="dxa"/>
          </w:tcPr>
          <w:p w:rsidR="00DF26AE" w:rsidRPr="006765C5" w:rsidRDefault="00DF26AE" w:rsidP="004160B6">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 xml:space="preserve">70 </w:t>
            </w:r>
          </w:p>
        </w:tc>
        <w:tc>
          <w:tcPr>
            <w:tcW w:w="992" w:type="dxa"/>
          </w:tcPr>
          <w:p w:rsidR="00DF26AE" w:rsidRPr="006765C5" w:rsidRDefault="00DF26AE" w:rsidP="004160B6">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 xml:space="preserve">61 </w:t>
            </w:r>
          </w:p>
        </w:tc>
        <w:tc>
          <w:tcPr>
            <w:tcW w:w="5103" w:type="dxa"/>
            <w:vMerge w:val="restart"/>
          </w:tcPr>
          <w:p w:rsidR="00DF26AE" w:rsidRPr="006765C5" w:rsidRDefault="00DF26AE" w:rsidP="004160B6">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 xml:space="preserve">Незначна кількість громадян, які звертаються з питань надання платних послуг після ознайомлення з тарифами відмовляються від їх отримання. </w:t>
            </w:r>
          </w:p>
        </w:tc>
      </w:tr>
      <w:tr w:rsidR="00DF26AE" w:rsidRPr="006765C5" w:rsidTr="003942F1">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93</w:t>
            </w:r>
          </w:p>
        </w:tc>
        <w:tc>
          <w:tcPr>
            <w:tcW w:w="5812" w:type="dxa"/>
            <w:vMerge/>
          </w:tcPr>
          <w:p w:rsidR="00DF26AE" w:rsidRPr="006765C5" w:rsidRDefault="00DF26AE" w:rsidP="001828BF">
            <w:pPr>
              <w:spacing w:after="0" w:line="240" w:lineRule="auto"/>
              <w:jc w:val="center"/>
              <w:rPr>
                <w:rFonts w:ascii="Times New Roman" w:hAnsi="Times New Roman"/>
                <w:sz w:val="20"/>
                <w:szCs w:val="20"/>
                <w:lang w:val="uk-UA"/>
              </w:rPr>
            </w:pPr>
          </w:p>
        </w:tc>
        <w:tc>
          <w:tcPr>
            <w:tcW w:w="1559" w:type="dxa"/>
            <w:vAlign w:val="center"/>
          </w:tcPr>
          <w:p w:rsidR="00DF26AE" w:rsidRPr="006765C5" w:rsidRDefault="00DF26AE" w:rsidP="001828BF">
            <w:pPr>
              <w:widowControl w:val="0"/>
              <w:spacing w:after="0" w:line="240" w:lineRule="auto"/>
              <w:jc w:val="center"/>
              <w:rPr>
                <w:rFonts w:ascii="Times New Roman" w:hAnsi="Times New Roman"/>
                <w:spacing w:val="-2"/>
                <w:sz w:val="20"/>
                <w:szCs w:val="20"/>
                <w:lang w:val="uk-UA" w:eastAsia="ru-RU"/>
              </w:rPr>
            </w:pPr>
            <w:r w:rsidRPr="006765C5">
              <w:rPr>
                <w:rFonts w:ascii="Times New Roman" w:hAnsi="Times New Roman"/>
                <w:spacing w:val="-2"/>
                <w:sz w:val="20"/>
                <w:szCs w:val="20"/>
                <w:lang w:val="uk-UA" w:eastAsia="ru-RU"/>
              </w:rPr>
              <w:t>послуг</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2100</w:t>
            </w:r>
          </w:p>
        </w:tc>
        <w:tc>
          <w:tcPr>
            <w:tcW w:w="992" w:type="dxa"/>
            <w:vAlign w:val="center"/>
          </w:tcPr>
          <w:p w:rsidR="00DF26AE" w:rsidRPr="006765C5" w:rsidRDefault="00DF26AE" w:rsidP="003942F1">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1346</w:t>
            </w:r>
          </w:p>
        </w:tc>
        <w:tc>
          <w:tcPr>
            <w:tcW w:w="5103" w:type="dxa"/>
            <w:vMerge/>
          </w:tcPr>
          <w:p w:rsidR="00DF26AE" w:rsidRPr="006765C5" w:rsidRDefault="00DF26AE" w:rsidP="001828BF">
            <w:pPr>
              <w:spacing w:after="0" w:line="240" w:lineRule="auto"/>
              <w:jc w:val="center"/>
              <w:rPr>
                <w:rFonts w:ascii="Times New Roman" w:hAnsi="Times New Roman"/>
                <w:sz w:val="20"/>
                <w:szCs w:val="20"/>
                <w:lang w:val="uk-UA"/>
              </w:rPr>
            </w:pPr>
          </w:p>
        </w:tc>
      </w:tr>
      <w:tr w:rsidR="00DF26AE" w:rsidRPr="006765C5" w:rsidTr="004160B6">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94</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 xml:space="preserve">Кількість осіб з інвалідністю – отримувачів послуг професійної та трудової реабілітації на безоплатній основі </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осіб</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510</w:t>
            </w:r>
          </w:p>
        </w:tc>
        <w:tc>
          <w:tcPr>
            <w:tcW w:w="992" w:type="dxa"/>
            <w:vAlign w:val="center"/>
          </w:tcPr>
          <w:p w:rsidR="00DF26AE" w:rsidRPr="006765C5" w:rsidRDefault="00DF26AE" w:rsidP="004160B6">
            <w:pPr>
              <w:spacing w:after="0" w:line="240" w:lineRule="auto"/>
              <w:jc w:val="center"/>
              <w:rPr>
                <w:rFonts w:ascii="Times New Roman" w:hAnsi="Times New Roman"/>
                <w:sz w:val="20"/>
                <w:szCs w:val="20"/>
                <w:lang w:val="en-US"/>
              </w:rPr>
            </w:pPr>
            <w:r w:rsidRPr="006765C5">
              <w:rPr>
                <w:rFonts w:ascii="Times New Roman" w:hAnsi="Times New Roman"/>
                <w:sz w:val="20"/>
                <w:szCs w:val="20"/>
                <w:lang w:val="en-US"/>
              </w:rPr>
              <w:t>510</w:t>
            </w:r>
          </w:p>
        </w:tc>
        <w:tc>
          <w:tcPr>
            <w:tcW w:w="5103"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r w:rsidR="00DF26AE" w:rsidRPr="006765C5" w:rsidTr="001472CA">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95</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Активні багатофункціональні електронні картки «Муніципальна картка «Картка киянина»</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од.</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787000</w:t>
            </w:r>
          </w:p>
        </w:tc>
        <w:tc>
          <w:tcPr>
            <w:tcW w:w="992" w:type="dxa"/>
            <w:vAlign w:val="center"/>
          </w:tcPr>
          <w:p w:rsidR="00DF26AE" w:rsidRPr="006765C5" w:rsidRDefault="00DF26AE" w:rsidP="001472CA">
            <w:pPr>
              <w:widowControl w:val="0"/>
              <w:spacing w:after="0" w:line="240" w:lineRule="auto"/>
              <w:jc w:val="center"/>
              <w:rPr>
                <w:rFonts w:ascii="Times New Roman" w:hAnsi="Times New Roman"/>
                <w:sz w:val="20"/>
                <w:szCs w:val="20"/>
                <w:lang w:val="uk-UA"/>
              </w:rPr>
            </w:pPr>
            <w:r w:rsidRPr="006765C5">
              <w:rPr>
                <w:rFonts w:ascii="Times New Roman" w:hAnsi="Times New Roman"/>
                <w:sz w:val="20"/>
                <w:szCs w:val="20"/>
                <w:lang w:val="uk-UA" w:eastAsia="ru-RU"/>
              </w:rPr>
              <w:t>735719</w:t>
            </w:r>
          </w:p>
        </w:tc>
        <w:tc>
          <w:tcPr>
            <w:tcW w:w="5103" w:type="dxa"/>
          </w:tcPr>
          <w:p w:rsidR="00DF26AE" w:rsidRPr="006765C5" w:rsidRDefault="00DF26AE" w:rsidP="001472CA">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Введення обмежувальних протиепідемічних заходів  в місті Києві  призвело до зменшення кількості звернень за оформленням багатофункціональної електронної картки «Муніципальна картка «Картка киянина».</w:t>
            </w:r>
          </w:p>
        </w:tc>
      </w:tr>
      <w:tr w:rsidR="00DF26AE" w:rsidRPr="006765C5" w:rsidTr="001828BF">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96</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Щомісячна адресна допомога внутрішньо переміщеним особам</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тис. грн</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410000</w:t>
            </w:r>
          </w:p>
        </w:tc>
        <w:tc>
          <w:tcPr>
            <w:tcW w:w="992"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423438</w:t>
            </w:r>
          </w:p>
        </w:tc>
        <w:tc>
          <w:tcPr>
            <w:tcW w:w="5103"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r w:rsidR="00DF26AE" w:rsidRPr="006765C5" w:rsidTr="001828BF">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97</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Кількість  внутрішньо переміщених осіб</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осіб</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158000</w:t>
            </w:r>
          </w:p>
        </w:tc>
        <w:tc>
          <w:tcPr>
            <w:tcW w:w="992"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171191</w:t>
            </w:r>
          </w:p>
        </w:tc>
        <w:tc>
          <w:tcPr>
            <w:tcW w:w="5103" w:type="dxa"/>
          </w:tcPr>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r w:rsidR="00DF26AE" w:rsidRPr="006765C5" w:rsidTr="001828BF">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98</w:t>
            </w:r>
          </w:p>
        </w:tc>
        <w:tc>
          <w:tcPr>
            <w:tcW w:w="5812" w:type="dxa"/>
            <w:vMerge w:val="restart"/>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bCs/>
                <w:sz w:val="20"/>
                <w:szCs w:val="20"/>
                <w:lang w:val="uk-UA"/>
              </w:rPr>
              <w:t>Кількість громадських об'єднань, з якими здійснюється співпраця за програмою «Соціальне партнерство», та кількість реалізованих ними проєктів, що мають соціальну спрямованість</w:t>
            </w:r>
          </w:p>
        </w:tc>
        <w:tc>
          <w:tcPr>
            <w:tcW w:w="1559" w:type="dxa"/>
            <w:vAlign w:val="center"/>
          </w:tcPr>
          <w:p w:rsidR="00DF26AE" w:rsidRPr="006765C5" w:rsidRDefault="00DF26AE" w:rsidP="001828BF">
            <w:pPr>
              <w:widowControl w:val="0"/>
              <w:spacing w:after="0" w:line="240" w:lineRule="auto"/>
              <w:jc w:val="center"/>
              <w:rPr>
                <w:rFonts w:ascii="Times New Roman" w:hAnsi="Times New Roman"/>
                <w:bCs/>
                <w:sz w:val="20"/>
                <w:szCs w:val="20"/>
                <w:lang w:val="uk-UA" w:eastAsia="ru-RU"/>
              </w:rPr>
            </w:pPr>
            <w:r w:rsidRPr="006765C5">
              <w:rPr>
                <w:rFonts w:ascii="Times New Roman" w:hAnsi="Times New Roman"/>
                <w:bCs/>
                <w:sz w:val="20"/>
                <w:szCs w:val="20"/>
                <w:lang w:val="uk-UA" w:eastAsia="ru-RU"/>
              </w:rPr>
              <w:t>од.</w:t>
            </w:r>
          </w:p>
        </w:tc>
        <w:tc>
          <w:tcPr>
            <w:tcW w:w="1276" w:type="dxa"/>
            <w:vAlign w:val="center"/>
          </w:tcPr>
          <w:p w:rsidR="00DF26AE" w:rsidRPr="006765C5" w:rsidRDefault="00DF26AE" w:rsidP="001828BF">
            <w:pPr>
              <w:widowControl w:val="0"/>
              <w:spacing w:after="0" w:line="240" w:lineRule="auto"/>
              <w:jc w:val="center"/>
              <w:rPr>
                <w:rFonts w:ascii="Times New Roman" w:hAnsi="Times New Roman"/>
                <w:bCs/>
                <w:sz w:val="20"/>
                <w:szCs w:val="20"/>
                <w:lang w:val="uk-UA" w:eastAsia="ru-RU"/>
              </w:rPr>
            </w:pPr>
            <w:r w:rsidRPr="006765C5">
              <w:rPr>
                <w:rFonts w:ascii="Times New Roman" w:hAnsi="Times New Roman"/>
                <w:bCs/>
                <w:sz w:val="20"/>
                <w:szCs w:val="20"/>
                <w:lang w:val="uk-UA" w:eastAsia="ru-RU"/>
              </w:rPr>
              <w:t>130</w:t>
            </w:r>
          </w:p>
        </w:tc>
        <w:tc>
          <w:tcPr>
            <w:tcW w:w="992" w:type="dxa"/>
            <w:vAlign w:val="center"/>
          </w:tcPr>
          <w:p w:rsidR="00DF26AE" w:rsidRPr="006765C5" w:rsidRDefault="00DF26AE" w:rsidP="001828BF">
            <w:pPr>
              <w:widowControl w:val="0"/>
              <w:spacing w:after="0" w:line="240" w:lineRule="auto"/>
              <w:jc w:val="center"/>
              <w:rPr>
                <w:rFonts w:ascii="Times New Roman" w:hAnsi="Times New Roman"/>
                <w:bCs/>
                <w:sz w:val="20"/>
                <w:szCs w:val="20"/>
                <w:lang w:val="uk-UA" w:eastAsia="ru-RU"/>
              </w:rPr>
            </w:pPr>
            <w:r w:rsidRPr="006765C5">
              <w:rPr>
                <w:rFonts w:ascii="Times New Roman" w:hAnsi="Times New Roman"/>
                <w:bCs/>
                <w:sz w:val="20"/>
                <w:szCs w:val="20"/>
                <w:lang w:val="uk-UA" w:eastAsia="ru-RU"/>
              </w:rPr>
              <w:t>129*</w:t>
            </w:r>
          </w:p>
          <w:p w:rsidR="00DF26AE" w:rsidRPr="006765C5" w:rsidRDefault="00DF26AE" w:rsidP="001828BF">
            <w:pPr>
              <w:widowControl w:val="0"/>
              <w:spacing w:after="0" w:line="240" w:lineRule="auto"/>
              <w:jc w:val="center"/>
              <w:rPr>
                <w:rFonts w:ascii="Times New Roman" w:hAnsi="Times New Roman"/>
                <w:bCs/>
                <w:sz w:val="20"/>
                <w:szCs w:val="20"/>
                <w:lang w:val="uk-UA" w:eastAsia="ru-RU"/>
              </w:rPr>
            </w:pPr>
            <w:r w:rsidRPr="006765C5">
              <w:rPr>
                <w:rFonts w:ascii="Times New Roman" w:hAnsi="Times New Roman"/>
                <w:bCs/>
                <w:sz w:val="20"/>
                <w:szCs w:val="20"/>
                <w:lang w:val="uk-UA" w:eastAsia="ru-RU"/>
              </w:rPr>
              <w:t>(з них ДСП 75)</w:t>
            </w:r>
          </w:p>
        </w:tc>
        <w:tc>
          <w:tcPr>
            <w:tcW w:w="5103" w:type="dxa"/>
          </w:tcPr>
          <w:p w:rsidR="00DF26AE" w:rsidRPr="006765C5" w:rsidRDefault="00DF26AE" w:rsidP="0017280C">
            <w:pPr>
              <w:spacing w:after="0" w:line="240" w:lineRule="auto"/>
              <w:jc w:val="both"/>
              <w:rPr>
                <w:rFonts w:ascii="Times New Roman" w:hAnsi="Times New Roman"/>
                <w:sz w:val="20"/>
                <w:szCs w:val="20"/>
                <w:lang w:val="uk-UA"/>
              </w:rPr>
            </w:pPr>
            <w:r w:rsidRPr="006765C5">
              <w:rPr>
                <w:rFonts w:ascii="Times New Roman" w:hAnsi="Times New Roman"/>
                <w:sz w:val="20"/>
                <w:szCs w:val="20"/>
                <w:lang w:val="uk-UA"/>
              </w:rPr>
              <w:t>Відмова ГО «Відродження-АРС» від фінансування у 2021 році, пов’язана з закінченням терміну дії договору оренди приміщення, в якому заплановано реалізовувати проєкт</w:t>
            </w:r>
          </w:p>
        </w:tc>
      </w:tr>
      <w:tr w:rsidR="00DF26AE" w:rsidRPr="006765C5" w:rsidTr="001828BF">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99</w:t>
            </w:r>
          </w:p>
        </w:tc>
        <w:tc>
          <w:tcPr>
            <w:tcW w:w="5812" w:type="dxa"/>
            <w:vMerge/>
          </w:tcPr>
          <w:p w:rsidR="00DF26AE" w:rsidRPr="006765C5" w:rsidRDefault="00DF26AE" w:rsidP="001828BF">
            <w:pPr>
              <w:spacing w:after="0" w:line="240" w:lineRule="auto"/>
              <w:jc w:val="center"/>
              <w:rPr>
                <w:rFonts w:ascii="Times New Roman" w:hAnsi="Times New Roman"/>
                <w:sz w:val="20"/>
                <w:szCs w:val="20"/>
                <w:lang w:val="uk-UA"/>
              </w:rPr>
            </w:pPr>
          </w:p>
        </w:tc>
        <w:tc>
          <w:tcPr>
            <w:tcW w:w="1559" w:type="dxa"/>
            <w:vAlign w:val="center"/>
          </w:tcPr>
          <w:p w:rsidR="00DF26AE" w:rsidRPr="006765C5" w:rsidRDefault="00DF26AE" w:rsidP="001828BF">
            <w:pPr>
              <w:widowControl w:val="0"/>
              <w:spacing w:after="0" w:line="240" w:lineRule="auto"/>
              <w:jc w:val="center"/>
              <w:rPr>
                <w:rFonts w:ascii="Times New Roman" w:hAnsi="Times New Roman"/>
                <w:bCs/>
                <w:sz w:val="20"/>
                <w:szCs w:val="20"/>
                <w:lang w:val="uk-UA" w:eastAsia="ru-RU"/>
              </w:rPr>
            </w:pPr>
            <w:r w:rsidRPr="006765C5">
              <w:rPr>
                <w:rFonts w:ascii="Times New Roman" w:hAnsi="Times New Roman"/>
                <w:bCs/>
                <w:sz w:val="20"/>
                <w:szCs w:val="20"/>
                <w:lang w:val="uk-UA" w:eastAsia="ru-RU"/>
              </w:rPr>
              <w:t>од.</w:t>
            </w:r>
          </w:p>
        </w:tc>
        <w:tc>
          <w:tcPr>
            <w:tcW w:w="1276" w:type="dxa"/>
            <w:vAlign w:val="center"/>
          </w:tcPr>
          <w:p w:rsidR="00DF26AE" w:rsidRPr="006765C5" w:rsidRDefault="00DF26AE" w:rsidP="001828BF">
            <w:pPr>
              <w:widowControl w:val="0"/>
              <w:spacing w:after="0" w:line="240" w:lineRule="auto"/>
              <w:jc w:val="center"/>
              <w:rPr>
                <w:rFonts w:ascii="Times New Roman" w:hAnsi="Times New Roman"/>
                <w:bCs/>
                <w:sz w:val="20"/>
                <w:szCs w:val="20"/>
                <w:lang w:val="uk-UA" w:eastAsia="ru-RU"/>
              </w:rPr>
            </w:pPr>
            <w:r w:rsidRPr="006765C5">
              <w:rPr>
                <w:rFonts w:ascii="Times New Roman" w:hAnsi="Times New Roman"/>
                <w:bCs/>
                <w:sz w:val="20"/>
                <w:szCs w:val="20"/>
                <w:lang w:val="uk-UA" w:eastAsia="ru-RU"/>
              </w:rPr>
              <w:t>147</w:t>
            </w:r>
          </w:p>
        </w:tc>
        <w:tc>
          <w:tcPr>
            <w:tcW w:w="992" w:type="dxa"/>
            <w:vAlign w:val="center"/>
          </w:tcPr>
          <w:p w:rsidR="00DF26AE" w:rsidRPr="006765C5" w:rsidRDefault="00DF26AE" w:rsidP="001828BF">
            <w:pPr>
              <w:spacing w:after="0" w:line="240" w:lineRule="auto"/>
              <w:jc w:val="center"/>
              <w:rPr>
                <w:rFonts w:ascii="Times New Roman" w:hAnsi="Times New Roman"/>
                <w:bCs/>
                <w:sz w:val="20"/>
                <w:szCs w:val="20"/>
                <w:lang w:val="uk-UA" w:eastAsia="ru-RU"/>
              </w:rPr>
            </w:pPr>
            <w:r w:rsidRPr="006765C5">
              <w:rPr>
                <w:rFonts w:ascii="Times New Roman" w:hAnsi="Times New Roman"/>
                <w:bCs/>
                <w:sz w:val="20"/>
                <w:szCs w:val="20"/>
                <w:lang w:val="uk-UA" w:eastAsia="ru-RU"/>
              </w:rPr>
              <w:t>147*</w:t>
            </w:r>
          </w:p>
          <w:p w:rsidR="00DF26AE" w:rsidRPr="006765C5" w:rsidRDefault="00DF26AE" w:rsidP="001828BF">
            <w:pPr>
              <w:spacing w:after="0" w:line="240" w:lineRule="auto"/>
              <w:jc w:val="center"/>
              <w:rPr>
                <w:rFonts w:ascii="Times New Roman" w:hAnsi="Times New Roman"/>
                <w:sz w:val="20"/>
                <w:szCs w:val="20"/>
                <w:lang w:val="uk-UA"/>
              </w:rPr>
            </w:pPr>
            <w:r w:rsidRPr="006765C5">
              <w:rPr>
                <w:rFonts w:ascii="Times New Roman" w:hAnsi="Times New Roman"/>
                <w:bCs/>
                <w:sz w:val="20"/>
                <w:szCs w:val="20"/>
                <w:lang w:val="uk-UA" w:eastAsia="ru-RU"/>
              </w:rPr>
              <w:t>(з них ДСП 92)</w:t>
            </w:r>
          </w:p>
        </w:tc>
        <w:tc>
          <w:tcPr>
            <w:tcW w:w="5103" w:type="dxa"/>
          </w:tcPr>
          <w:p w:rsidR="00DF26AE" w:rsidRPr="006765C5" w:rsidRDefault="00DF26AE" w:rsidP="001828BF">
            <w:pPr>
              <w:spacing w:after="0" w:line="240" w:lineRule="auto"/>
              <w:jc w:val="center"/>
              <w:rPr>
                <w:rFonts w:ascii="Times New Roman" w:hAnsi="Times New Roman"/>
                <w:sz w:val="20"/>
                <w:szCs w:val="20"/>
                <w:lang w:val="en-US" w:eastAsia="ru-RU"/>
              </w:rPr>
            </w:pPr>
            <w:r w:rsidRPr="006765C5">
              <w:rPr>
                <w:rFonts w:ascii="Times New Roman" w:hAnsi="Times New Roman"/>
                <w:sz w:val="20"/>
                <w:szCs w:val="20"/>
                <w:lang w:val="en-US" w:eastAsia="ru-RU"/>
              </w:rPr>
              <w:t>-</w:t>
            </w:r>
          </w:p>
        </w:tc>
      </w:tr>
      <w:tr w:rsidR="00DF26AE" w:rsidRPr="006765C5" w:rsidTr="001828BF">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100</w:t>
            </w:r>
          </w:p>
        </w:tc>
        <w:tc>
          <w:tcPr>
            <w:tcW w:w="5812" w:type="dxa"/>
            <w:vMerge w:val="restart"/>
          </w:tcPr>
          <w:p w:rsidR="00DF26AE" w:rsidRPr="006765C5" w:rsidRDefault="00DF26AE" w:rsidP="00263C1E">
            <w:pPr>
              <w:spacing w:after="0" w:line="240" w:lineRule="auto"/>
              <w:rPr>
                <w:rFonts w:ascii="Times New Roman" w:hAnsi="Times New Roman"/>
                <w:sz w:val="20"/>
                <w:szCs w:val="20"/>
                <w:lang w:val="uk-UA"/>
              </w:rPr>
            </w:pPr>
            <w:r w:rsidRPr="006765C5">
              <w:rPr>
                <w:rFonts w:ascii="Times New Roman" w:hAnsi="Times New Roman"/>
                <w:bCs/>
                <w:sz w:val="20"/>
                <w:szCs w:val="20"/>
                <w:lang w:val="uk-UA" w:eastAsia="ru-RU"/>
              </w:rPr>
              <w:t>Кількість заходів, проведених у рамках програми «Соціальне партнерство» та кількість осіб, охопл</w:t>
            </w:r>
            <w:bookmarkStart w:id="0" w:name="_GoBack"/>
            <w:bookmarkEnd w:id="0"/>
            <w:r w:rsidRPr="006765C5">
              <w:rPr>
                <w:rFonts w:ascii="Times New Roman" w:hAnsi="Times New Roman"/>
                <w:bCs/>
                <w:sz w:val="20"/>
                <w:szCs w:val="20"/>
                <w:lang w:val="uk-UA" w:eastAsia="ru-RU"/>
              </w:rPr>
              <w:t>ених заходами</w:t>
            </w:r>
          </w:p>
        </w:tc>
        <w:tc>
          <w:tcPr>
            <w:tcW w:w="1559" w:type="dxa"/>
            <w:vAlign w:val="center"/>
          </w:tcPr>
          <w:p w:rsidR="00DF26AE" w:rsidRPr="006765C5" w:rsidRDefault="00DF26AE" w:rsidP="00263C1E">
            <w:pPr>
              <w:widowControl w:val="0"/>
              <w:spacing w:after="0" w:line="240" w:lineRule="auto"/>
              <w:rPr>
                <w:rFonts w:ascii="Times New Roman" w:hAnsi="Times New Roman"/>
                <w:bCs/>
                <w:sz w:val="20"/>
                <w:szCs w:val="20"/>
                <w:lang w:val="uk-UA" w:eastAsia="ru-RU"/>
              </w:rPr>
            </w:pPr>
            <w:r w:rsidRPr="006765C5">
              <w:rPr>
                <w:rFonts w:ascii="Times New Roman" w:hAnsi="Times New Roman"/>
                <w:bCs/>
                <w:sz w:val="20"/>
                <w:szCs w:val="20"/>
                <w:lang w:val="uk-UA" w:eastAsia="ru-RU"/>
              </w:rPr>
              <w:t xml:space="preserve">од. </w:t>
            </w:r>
          </w:p>
        </w:tc>
        <w:tc>
          <w:tcPr>
            <w:tcW w:w="1276" w:type="dxa"/>
            <w:vAlign w:val="center"/>
          </w:tcPr>
          <w:p w:rsidR="00DF26AE" w:rsidRPr="006765C5" w:rsidRDefault="00DF26AE" w:rsidP="00263C1E">
            <w:pPr>
              <w:widowControl w:val="0"/>
              <w:spacing w:after="0" w:line="240" w:lineRule="auto"/>
              <w:rPr>
                <w:rFonts w:ascii="Times New Roman" w:hAnsi="Times New Roman"/>
                <w:bCs/>
                <w:sz w:val="20"/>
                <w:szCs w:val="20"/>
                <w:lang w:val="uk-UA" w:eastAsia="ru-RU"/>
              </w:rPr>
            </w:pPr>
            <w:r w:rsidRPr="006765C5">
              <w:rPr>
                <w:rFonts w:ascii="Times New Roman" w:hAnsi="Times New Roman"/>
                <w:bCs/>
                <w:sz w:val="20"/>
                <w:szCs w:val="20"/>
                <w:lang w:val="uk-UA" w:eastAsia="ru-RU"/>
              </w:rPr>
              <w:t>19</w:t>
            </w:r>
          </w:p>
        </w:tc>
        <w:tc>
          <w:tcPr>
            <w:tcW w:w="992" w:type="dxa"/>
          </w:tcPr>
          <w:p w:rsidR="00DF26AE" w:rsidRPr="006765C5" w:rsidRDefault="00DF26AE" w:rsidP="00263C1E">
            <w:pPr>
              <w:spacing w:after="0" w:line="240" w:lineRule="auto"/>
              <w:jc w:val="center"/>
              <w:rPr>
                <w:rFonts w:ascii="Times New Roman" w:hAnsi="Times New Roman"/>
                <w:sz w:val="20"/>
                <w:szCs w:val="20"/>
                <w:lang w:val="uk-UA"/>
              </w:rPr>
            </w:pPr>
          </w:p>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18</w:t>
            </w:r>
          </w:p>
        </w:tc>
        <w:tc>
          <w:tcPr>
            <w:tcW w:w="5103" w:type="dxa"/>
          </w:tcPr>
          <w:p w:rsidR="00DF26AE" w:rsidRPr="006765C5" w:rsidRDefault="00DF26AE" w:rsidP="00263C1E">
            <w:pPr>
              <w:spacing w:after="0" w:line="240" w:lineRule="auto"/>
              <w:rPr>
                <w:rFonts w:ascii="Times New Roman" w:hAnsi="Times New Roman"/>
                <w:sz w:val="20"/>
                <w:szCs w:val="20"/>
                <w:lang w:val="uk-UA"/>
              </w:rPr>
            </w:pPr>
            <w:r w:rsidRPr="006765C5">
              <w:rPr>
                <w:rFonts w:ascii="Times New Roman" w:hAnsi="Times New Roman"/>
                <w:sz w:val="20"/>
                <w:szCs w:val="20"/>
                <w:lang w:val="uk-UA"/>
              </w:rPr>
              <w:t xml:space="preserve">В зв’язку з карантинними обмеженнями та з метою попередження розповсюдження </w:t>
            </w:r>
            <w:r w:rsidRPr="006765C5">
              <w:rPr>
                <w:rFonts w:ascii="Times New Roman" w:hAnsi="Times New Roman"/>
                <w:sz w:val="20"/>
                <w:szCs w:val="20"/>
              </w:rPr>
              <w:t>Covid</w:t>
            </w:r>
            <w:r w:rsidRPr="006765C5">
              <w:rPr>
                <w:rFonts w:ascii="Times New Roman" w:hAnsi="Times New Roman"/>
                <w:sz w:val="20"/>
                <w:szCs w:val="20"/>
                <w:lang w:val="uk-UA"/>
              </w:rPr>
              <w:t xml:space="preserve">-19, 03.12.2021 не проведено Міжнародний день людей з інвалідністю </w:t>
            </w:r>
          </w:p>
        </w:tc>
      </w:tr>
      <w:tr w:rsidR="00DF26AE" w:rsidRPr="006765C5" w:rsidTr="001828BF">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101</w:t>
            </w:r>
          </w:p>
        </w:tc>
        <w:tc>
          <w:tcPr>
            <w:tcW w:w="5812" w:type="dxa"/>
            <w:vMerge/>
          </w:tcPr>
          <w:p w:rsidR="00DF26AE" w:rsidRPr="006765C5" w:rsidRDefault="00DF26AE" w:rsidP="00263C1E">
            <w:pPr>
              <w:spacing w:after="0" w:line="240" w:lineRule="auto"/>
              <w:rPr>
                <w:rFonts w:ascii="Times New Roman" w:hAnsi="Times New Roman"/>
                <w:sz w:val="20"/>
                <w:szCs w:val="20"/>
                <w:lang w:val="uk-UA"/>
              </w:rPr>
            </w:pPr>
          </w:p>
        </w:tc>
        <w:tc>
          <w:tcPr>
            <w:tcW w:w="1559" w:type="dxa"/>
            <w:vAlign w:val="center"/>
          </w:tcPr>
          <w:p w:rsidR="00DF26AE" w:rsidRPr="006765C5" w:rsidRDefault="00DF26AE" w:rsidP="00263C1E">
            <w:pPr>
              <w:widowControl w:val="0"/>
              <w:spacing w:after="0" w:line="240" w:lineRule="auto"/>
              <w:rPr>
                <w:rFonts w:ascii="Times New Roman" w:hAnsi="Times New Roman"/>
                <w:bCs/>
                <w:sz w:val="20"/>
                <w:szCs w:val="20"/>
                <w:lang w:val="uk-UA" w:eastAsia="ru-RU"/>
              </w:rPr>
            </w:pPr>
            <w:r w:rsidRPr="006765C5">
              <w:rPr>
                <w:rFonts w:ascii="Times New Roman" w:hAnsi="Times New Roman"/>
                <w:bCs/>
                <w:sz w:val="20"/>
                <w:szCs w:val="20"/>
                <w:lang w:val="uk-UA" w:eastAsia="ru-RU"/>
              </w:rPr>
              <w:t>тис. осіб</w:t>
            </w:r>
          </w:p>
        </w:tc>
        <w:tc>
          <w:tcPr>
            <w:tcW w:w="1276" w:type="dxa"/>
            <w:vAlign w:val="center"/>
          </w:tcPr>
          <w:p w:rsidR="00DF26AE" w:rsidRPr="006765C5" w:rsidRDefault="00DF26AE" w:rsidP="00263C1E">
            <w:pPr>
              <w:widowControl w:val="0"/>
              <w:spacing w:after="0" w:line="240" w:lineRule="auto"/>
              <w:rPr>
                <w:rFonts w:ascii="Times New Roman" w:hAnsi="Times New Roman"/>
                <w:bCs/>
                <w:sz w:val="20"/>
                <w:szCs w:val="20"/>
                <w:lang w:val="uk-UA" w:eastAsia="ru-RU"/>
              </w:rPr>
            </w:pPr>
            <w:r w:rsidRPr="006765C5">
              <w:rPr>
                <w:rFonts w:ascii="Times New Roman" w:hAnsi="Times New Roman"/>
                <w:bCs/>
                <w:sz w:val="20"/>
                <w:szCs w:val="20"/>
                <w:lang w:val="uk-UA" w:eastAsia="ru-RU"/>
              </w:rPr>
              <w:t>29,0</w:t>
            </w:r>
          </w:p>
        </w:tc>
        <w:tc>
          <w:tcPr>
            <w:tcW w:w="992" w:type="dxa"/>
          </w:tcPr>
          <w:p w:rsidR="00DF26AE" w:rsidRPr="006765C5" w:rsidRDefault="00DF26AE" w:rsidP="00263C1E">
            <w:pPr>
              <w:spacing w:after="0" w:line="240" w:lineRule="auto"/>
              <w:jc w:val="center"/>
              <w:rPr>
                <w:rFonts w:ascii="Times New Roman" w:hAnsi="Times New Roman"/>
                <w:sz w:val="20"/>
                <w:szCs w:val="20"/>
                <w:lang w:val="uk-UA"/>
              </w:rPr>
            </w:pPr>
          </w:p>
          <w:p w:rsidR="00DF26AE" w:rsidRPr="006765C5" w:rsidRDefault="00DF26AE" w:rsidP="00263C1E">
            <w:pPr>
              <w:spacing w:after="0" w:line="240" w:lineRule="auto"/>
              <w:jc w:val="center"/>
              <w:rPr>
                <w:rFonts w:ascii="Times New Roman" w:hAnsi="Times New Roman"/>
                <w:sz w:val="20"/>
                <w:szCs w:val="20"/>
                <w:lang w:val="uk-UA"/>
              </w:rPr>
            </w:pPr>
          </w:p>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220,75</w:t>
            </w:r>
          </w:p>
        </w:tc>
        <w:tc>
          <w:tcPr>
            <w:tcW w:w="5103" w:type="dxa"/>
          </w:tcPr>
          <w:p w:rsidR="00DF26AE" w:rsidRPr="006765C5" w:rsidRDefault="00DF26AE" w:rsidP="00263C1E">
            <w:pPr>
              <w:spacing w:after="0" w:line="240" w:lineRule="auto"/>
              <w:rPr>
                <w:rFonts w:ascii="Times New Roman" w:hAnsi="Times New Roman"/>
                <w:sz w:val="20"/>
                <w:szCs w:val="20"/>
                <w:lang w:val="uk-UA"/>
              </w:rPr>
            </w:pPr>
            <w:r w:rsidRPr="006765C5">
              <w:rPr>
                <w:rFonts w:ascii="Times New Roman" w:hAnsi="Times New Roman"/>
                <w:sz w:val="20"/>
                <w:szCs w:val="20"/>
                <w:lang w:val="uk-UA"/>
              </w:rPr>
              <w:t>Заходи, приурочені до  Дня пам’яті та примирення і 76-й річниці перемоги над нацизмом у Другій світовій війні, що проводились на території Національного музею історії України у Другій світовій війні  відвідали майже 200 тис. осіб</w:t>
            </w:r>
          </w:p>
        </w:tc>
      </w:tr>
      <w:tr w:rsidR="00DF26AE" w:rsidRPr="006765C5" w:rsidTr="00263C1E">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102</w:t>
            </w:r>
          </w:p>
        </w:tc>
        <w:tc>
          <w:tcPr>
            <w:tcW w:w="5812" w:type="dxa"/>
          </w:tcPr>
          <w:p w:rsidR="00DF26AE" w:rsidRPr="006765C5" w:rsidRDefault="00DF26AE" w:rsidP="001828BF">
            <w:pPr>
              <w:widowControl w:val="0"/>
              <w:spacing w:after="0" w:line="240" w:lineRule="auto"/>
              <w:rPr>
                <w:rFonts w:ascii="Times New Roman" w:hAnsi="Times New Roman"/>
                <w:sz w:val="20"/>
                <w:szCs w:val="20"/>
                <w:lang w:val="uk-UA" w:eastAsia="ru-RU"/>
              </w:rPr>
            </w:pPr>
            <w:r w:rsidRPr="006765C5">
              <w:rPr>
                <w:rFonts w:ascii="Times New Roman" w:hAnsi="Times New Roman"/>
                <w:sz w:val="20"/>
                <w:szCs w:val="20"/>
                <w:lang w:val="uk-UA" w:eastAsia="ru-RU"/>
              </w:rPr>
              <w:t>Кількість осіб, забезпечених продуктами харчування та товарами першого вжитку</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осіб</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12000</w:t>
            </w:r>
          </w:p>
        </w:tc>
        <w:tc>
          <w:tcPr>
            <w:tcW w:w="992" w:type="dxa"/>
            <w:vAlign w:val="center"/>
          </w:tcPr>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17637</w:t>
            </w:r>
          </w:p>
        </w:tc>
        <w:tc>
          <w:tcPr>
            <w:tcW w:w="5103" w:type="dxa"/>
            <w:vAlign w:val="center"/>
          </w:tcPr>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r w:rsidR="00DF26AE" w:rsidRPr="006765C5" w:rsidTr="00263C1E">
        <w:tc>
          <w:tcPr>
            <w:tcW w:w="568" w:type="dxa"/>
          </w:tcPr>
          <w:p w:rsidR="00DF26AE" w:rsidRPr="006765C5" w:rsidRDefault="00DF26AE" w:rsidP="001828BF">
            <w:pPr>
              <w:spacing w:after="0" w:line="240" w:lineRule="auto"/>
              <w:rPr>
                <w:rFonts w:ascii="Times New Roman" w:hAnsi="Times New Roman"/>
                <w:sz w:val="20"/>
                <w:szCs w:val="20"/>
                <w:lang w:val="uk-UA"/>
              </w:rPr>
            </w:pPr>
            <w:r w:rsidRPr="006765C5">
              <w:rPr>
                <w:rFonts w:ascii="Times New Roman" w:hAnsi="Times New Roman"/>
                <w:sz w:val="20"/>
                <w:szCs w:val="20"/>
                <w:lang w:val="uk-UA"/>
              </w:rPr>
              <w:t>103</w:t>
            </w:r>
          </w:p>
        </w:tc>
        <w:tc>
          <w:tcPr>
            <w:tcW w:w="5812" w:type="dxa"/>
          </w:tcPr>
          <w:p w:rsidR="00DF26AE" w:rsidRPr="006765C5" w:rsidRDefault="00DF26AE" w:rsidP="001828BF">
            <w:pPr>
              <w:widowControl w:val="0"/>
              <w:spacing w:after="0" w:line="240" w:lineRule="auto"/>
              <w:rPr>
                <w:rFonts w:ascii="Times New Roman" w:hAnsi="Times New Roman"/>
                <w:spacing w:val="-2"/>
                <w:sz w:val="20"/>
                <w:szCs w:val="20"/>
                <w:lang w:val="uk-UA" w:eastAsia="ru-RU"/>
              </w:rPr>
            </w:pPr>
            <w:r w:rsidRPr="006765C5">
              <w:rPr>
                <w:rFonts w:ascii="Times New Roman" w:hAnsi="Times New Roman"/>
                <w:spacing w:val="-2"/>
                <w:sz w:val="20"/>
                <w:szCs w:val="20"/>
                <w:lang w:val="uk-UA" w:eastAsia="ru-RU"/>
              </w:rPr>
              <w:t>Відсоток підпорядкованих установ, організацій та закладів соціального захисту  Департаменту соціальної політики виконавчого органу Київської міської ради (Київської міської державної адміністрації), в яких забезпечено доступність та комфортність для осіб з інвалідністю, зокрема, для осіб з порушенням зору та слуху</w:t>
            </w:r>
          </w:p>
        </w:tc>
        <w:tc>
          <w:tcPr>
            <w:tcW w:w="1559"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w:t>
            </w:r>
          </w:p>
        </w:tc>
        <w:tc>
          <w:tcPr>
            <w:tcW w:w="1276" w:type="dxa"/>
            <w:vAlign w:val="center"/>
          </w:tcPr>
          <w:p w:rsidR="00DF26AE" w:rsidRPr="006765C5" w:rsidRDefault="00DF26AE" w:rsidP="001828BF">
            <w:pPr>
              <w:widowControl w:val="0"/>
              <w:spacing w:after="0" w:line="240" w:lineRule="auto"/>
              <w:jc w:val="center"/>
              <w:rPr>
                <w:rFonts w:ascii="Times New Roman" w:hAnsi="Times New Roman"/>
                <w:sz w:val="20"/>
                <w:szCs w:val="20"/>
                <w:lang w:val="uk-UA" w:eastAsia="ru-RU"/>
              </w:rPr>
            </w:pPr>
            <w:r w:rsidRPr="006765C5">
              <w:rPr>
                <w:rFonts w:ascii="Times New Roman" w:hAnsi="Times New Roman"/>
                <w:sz w:val="20"/>
                <w:szCs w:val="20"/>
                <w:lang w:val="uk-UA" w:eastAsia="ru-RU"/>
              </w:rPr>
              <w:t>65</w:t>
            </w:r>
          </w:p>
        </w:tc>
        <w:tc>
          <w:tcPr>
            <w:tcW w:w="992" w:type="dxa"/>
            <w:vAlign w:val="center"/>
          </w:tcPr>
          <w:p w:rsidR="00DF26AE" w:rsidRPr="006765C5" w:rsidRDefault="00DF26AE" w:rsidP="00263C1E">
            <w:pPr>
              <w:spacing w:after="0" w:line="240" w:lineRule="auto"/>
              <w:jc w:val="center"/>
              <w:rPr>
                <w:rFonts w:ascii="Times New Roman" w:hAnsi="Times New Roman"/>
                <w:sz w:val="20"/>
                <w:szCs w:val="20"/>
                <w:lang w:val="en-US"/>
              </w:rPr>
            </w:pPr>
            <w:r w:rsidRPr="006765C5">
              <w:rPr>
                <w:rFonts w:ascii="Times New Roman" w:hAnsi="Times New Roman"/>
                <w:sz w:val="20"/>
                <w:szCs w:val="20"/>
                <w:lang w:val="en-US"/>
              </w:rPr>
              <w:t>65</w:t>
            </w:r>
          </w:p>
        </w:tc>
        <w:tc>
          <w:tcPr>
            <w:tcW w:w="5103" w:type="dxa"/>
            <w:vAlign w:val="center"/>
          </w:tcPr>
          <w:p w:rsidR="00DF26AE" w:rsidRPr="006765C5" w:rsidRDefault="00DF26AE" w:rsidP="00263C1E">
            <w:pPr>
              <w:spacing w:after="0" w:line="240" w:lineRule="auto"/>
              <w:jc w:val="center"/>
              <w:rPr>
                <w:rFonts w:ascii="Times New Roman" w:hAnsi="Times New Roman"/>
                <w:sz w:val="20"/>
                <w:szCs w:val="20"/>
                <w:lang w:val="uk-UA"/>
              </w:rPr>
            </w:pPr>
            <w:r w:rsidRPr="006765C5">
              <w:rPr>
                <w:rFonts w:ascii="Times New Roman" w:hAnsi="Times New Roman"/>
                <w:sz w:val="20"/>
                <w:szCs w:val="20"/>
                <w:lang w:val="uk-UA"/>
              </w:rPr>
              <w:t>-</w:t>
            </w:r>
          </w:p>
        </w:tc>
      </w:tr>
    </w:tbl>
    <w:p w:rsidR="00DF26AE" w:rsidRPr="006765C5" w:rsidRDefault="00DF26AE" w:rsidP="00043C4C">
      <w:pPr>
        <w:spacing w:after="0" w:line="240" w:lineRule="auto"/>
        <w:rPr>
          <w:rFonts w:ascii="Times New Roman" w:hAnsi="Times New Roman"/>
          <w:sz w:val="16"/>
          <w:szCs w:val="16"/>
          <w:vertAlign w:val="superscript"/>
          <w:lang w:val="uk-UA"/>
        </w:rPr>
      </w:pPr>
    </w:p>
    <w:p w:rsidR="00DF26AE" w:rsidRPr="006765C5" w:rsidRDefault="00DF26AE" w:rsidP="00043C4C">
      <w:pPr>
        <w:spacing w:after="0" w:line="240" w:lineRule="auto"/>
        <w:rPr>
          <w:rFonts w:ascii="Times New Roman" w:hAnsi="Times New Roman"/>
          <w:sz w:val="16"/>
          <w:szCs w:val="16"/>
          <w:lang w:val="uk-UA"/>
        </w:rPr>
      </w:pPr>
      <w:r w:rsidRPr="006765C5">
        <w:rPr>
          <w:rFonts w:ascii="Times New Roman" w:hAnsi="Times New Roman"/>
          <w:sz w:val="16"/>
          <w:szCs w:val="16"/>
          <w:vertAlign w:val="superscript"/>
          <w:lang w:val="uk-UA"/>
        </w:rPr>
        <w:t>1</w:t>
      </w:r>
      <w:r w:rsidRPr="006765C5">
        <w:rPr>
          <w:rFonts w:ascii="Times New Roman" w:hAnsi="Times New Roman"/>
          <w:sz w:val="16"/>
          <w:szCs w:val="16"/>
          <w:lang w:val="uk-UA"/>
        </w:rPr>
        <w:t xml:space="preserve"> – останні наявні дані Головного управління статистики у м. Києві «Зайнятість та безробіття населення м. Києва за 9 місяців 2021 року» від 29.12.2021;</w:t>
      </w:r>
    </w:p>
    <w:p w:rsidR="00DF26AE" w:rsidRPr="006765C5" w:rsidRDefault="00DF26AE" w:rsidP="00043C4C">
      <w:pPr>
        <w:spacing w:after="0" w:line="240" w:lineRule="auto"/>
        <w:ind w:right="-342"/>
        <w:rPr>
          <w:rFonts w:ascii="Times New Roman" w:hAnsi="Times New Roman"/>
          <w:sz w:val="16"/>
          <w:szCs w:val="16"/>
        </w:rPr>
      </w:pPr>
      <w:r w:rsidRPr="006765C5">
        <w:rPr>
          <w:rFonts w:ascii="Times New Roman" w:hAnsi="Times New Roman"/>
          <w:sz w:val="16"/>
          <w:szCs w:val="16"/>
          <w:vertAlign w:val="superscript"/>
        </w:rPr>
        <w:t>2</w:t>
      </w:r>
      <w:r w:rsidRPr="006765C5">
        <w:rPr>
          <w:rFonts w:ascii="Times New Roman" w:hAnsi="Times New Roman"/>
          <w:sz w:val="16"/>
          <w:szCs w:val="16"/>
        </w:rPr>
        <w:t xml:space="preserve"> – останні наявні дані Державної служби статистики України за 2020 рік (Статистичний збірник «Робоча сила України 2020», стор. 124, пп. 3.7. Середня тривалість пошуку роботи безробітними за статтю, типом місцевості по регіонах);</w:t>
      </w:r>
    </w:p>
    <w:p w:rsidR="00DF26AE" w:rsidRPr="006765C5" w:rsidRDefault="00DF26AE" w:rsidP="00043C4C">
      <w:pPr>
        <w:pStyle w:val="BodyText2"/>
        <w:tabs>
          <w:tab w:val="num" w:pos="0"/>
          <w:tab w:val="left" w:pos="540"/>
          <w:tab w:val="left" w:pos="1260"/>
          <w:tab w:val="num" w:pos="2340"/>
          <w:tab w:val="left" w:pos="3600"/>
        </w:tabs>
        <w:spacing w:after="0" w:line="240" w:lineRule="auto"/>
        <w:jc w:val="both"/>
        <w:rPr>
          <w:sz w:val="16"/>
          <w:szCs w:val="16"/>
        </w:rPr>
      </w:pPr>
      <w:r w:rsidRPr="006765C5">
        <w:rPr>
          <w:sz w:val="16"/>
          <w:szCs w:val="16"/>
          <w:vertAlign w:val="superscript"/>
        </w:rPr>
        <w:t>3</w:t>
      </w:r>
      <w:r w:rsidRPr="006765C5">
        <w:rPr>
          <w:sz w:val="16"/>
          <w:szCs w:val="16"/>
        </w:rPr>
        <w:t xml:space="preserve"> – останні дані Міністерства економіки України за січень-вересень 2021 року;</w:t>
      </w:r>
    </w:p>
    <w:p w:rsidR="00DF26AE" w:rsidRPr="006765C5" w:rsidRDefault="00DF26AE" w:rsidP="00043C4C">
      <w:pPr>
        <w:pStyle w:val="BodyText2"/>
        <w:tabs>
          <w:tab w:val="num" w:pos="0"/>
          <w:tab w:val="left" w:pos="540"/>
          <w:tab w:val="left" w:pos="1260"/>
          <w:tab w:val="num" w:pos="2340"/>
          <w:tab w:val="left" w:pos="3600"/>
        </w:tabs>
        <w:spacing w:after="0" w:line="240" w:lineRule="auto"/>
        <w:jc w:val="both"/>
        <w:rPr>
          <w:sz w:val="16"/>
          <w:szCs w:val="16"/>
        </w:rPr>
      </w:pPr>
      <w:r w:rsidRPr="006765C5">
        <w:rPr>
          <w:sz w:val="16"/>
          <w:szCs w:val="16"/>
          <w:vertAlign w:val="superscript"/>
        </w:rPr>
        <w:t>4</w:t>
      </w:r>
      <w:r w:rsidRPr="006765C5">
        <w:rPr>
          <w:sz w:val="16"/>
          <w:szCs w:val="16"/>
        </w:rPr>
        <w:t xml:space="preserve"> – останні наявні дані Державної служби статистики України за січень-листопад 2021 року.</w:t>
      </w:r>
    </w:p>
    <w:p w:rsidR="00DF26AE" w:rsidRPr="006765C5" w:rsidRDefault="00DF26AE" w:rsidP="00824534">
      <w:pPr>
        <w:jc w:val="center"/>
        <w:rPr>
          <w:rFonts w:ascii="Times New Roman" w:hAnsi="Times New Roman"/>
          <w:sz w:val="20"/>
          <w:szCs w:val="20"/>
          <w:lang w:val="uk-UA"/>
        </w:rPr>
      </w:pPr>
    </w:p>
    <w:p w:rsidR="00DF26AE" w:rsidRPr="006765C5" w:rsidRDefault="00DF26AE">
      <w:pPr>
        <w:rPr>
          <w:rFonts w:ascii="Times New Roman" w:hAnsi="Times New Roman"/>
          <w:sz w:val="28"/>
          <w:szCs w:val="28"/>
          <w:lang w:val="uk-UA"/>
        </w:rPr>
      </w:pPr>
    </w:p>
    <w:p w:rsidR="00DF26AE" w:rsidRPr="006765C5" w:rsidRDefault="00DF26AE">
      <w:pPr>
        <w:rPr>
          <w:rFonts w:ascii="Times New Roman" w:hAnsi="Times New Roman"/>
          <w:sz w:val="28"/>
          <w:szCs w:val="28"/>
          <w:lang w:val="uk-UA"/>
        </w:rPr>
      </w:pPr>
    </w:p>
    <w:p w:rsidR="00DF26AE" w:rsidRPr="006765C5" w:rsidRDefault="00DF26AE" w:rsidP="009319BE">
      <w:pPr>
        <w:rPr>
          <w:rFonts w:ascii="Times New Roman" w:hAnsi="Times New Roman"/>
          <w:sz w:val="28"/>
          <w:szCs w:val="28"/>
          <w:lang w:val="uk-UA"/>
        </w:rPr>
      </w:pPr>
      <w:r w:rsidRPr="006765C5">
        <w:rPr>
          <w:rFonts w:ascii="Times New Roman" w:hAnsi="Times New Roman"/>
          <w:sz w:val="28"/>
          <w:szCs w:val="28"/>
          <w:lang w:val="uk-UA"/>
        </w:rPr>
        <w:t>Заступник директора Департаменту</w:t>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r>
      <w:r w:rsidRPr="006765C5">
        <w:rPr>
          <w:rFonts w:ascii="Times New Roman" w:hAnsi="Times New Roman"/>
          <w:sz w:val="28"/>
          <w:szCs w:val="28"/>
          <w:lang w:val="uk-UA"/>
        </w:rPr>
        <w:tab/>
        <w:t>Любов РІЯКО</w:t>
      </w:r>
    </w:p>
    <w:p w:rsidR="00DF26AE" w:rsidRPr="006765C5" w:rsidRDefault="00DF26AE">
      <w:pPr>
        <w:rPr>
          <w:rFonts w:ascii="Times New Roman" w:hAnsi="Times New Roman"/>
          <w:sz w:val="28"/>
          <w:szCs w:val="28"/>
          <w:lang w:val="uk-UA"/>
        </w:rPr>
      </w:pPr>
    </w:p>
    <w:p w:rsidR="00DF26AE" w:rsidRPr="006765C5" w:rsidRDefault="00DF26AE">
      <w:pPr>
        <w:rPr>
          <w:rFonts w:ascii="Times New Roman" w:hAnsi="Times New Roman"/>
          <w:sz w:val="28"/>
          <w:szCs w:val="28"/>
          <w:lang w:val="uk-UA"/>
        </w:rPr>
      </w:pPr>
    </w:p>
    <w:p w:rsidR="00DF26AE" w:rsidRPr="006765C5" w:rsidRDefault="00DF26AE">
      <w:pPr>
        <w:rPr>
          <w:rFonts w:ascii="Times New Roman" w:hAnsi="Times New Roman"/>
          <w:sz w:val="28"/>
          <w:szCs w:val="28"/>
          <w:lang w:val="uk-UA"/>
        </w:rPr>
      </w:pPr>
    </w:p>
    <w:p w:rsidR="00DF26AE" w:rsidRPr="006765C5" w:rsidRDefault="00DF26AE">
      <w:pPr>
        <w:rPr>
          <w:rFonts w:ascii="Times New Roman" w:hAnsi="Times New Roman"/>
          <w:sz w:val="28"/>
          <w:szCs w:val="28"/>
          <w:lang w:val="uk-UA"/>
        </w:rPr>
      </w:pPr>
    </w:p>
    <w:p w:rsidR="00DF26AE" w:rsidRPr="006765C5" w:rsidRDefault="00DF26AE" w:rsidP="0017280C">
      <w:pPr>
        <w:spacing w:after="0"/>
        <w:rPr>
          <w:rFonts w:ascii="Times New Roman" w:hAnsi="Times New Roman"/>
          <w:sz w:val="20"/>
          <w:szCs w:val="20"/>
          <w:lang w:val="uk-UA"/>
        </w:rPr>
      </w:pPr>
      <w:r w:rsidRPr="006765C5">
        <w:rPr>
          <w:rFonts w:ascii="Times New Roman" w:hAnsi="Times New Roman"/>
          <w:sz w:val="20"/>
          <w:szCs w:val="20"/>
          <w:lang w:val="uk-UA"/>
        </w:rPr>
        <w:t>Микола  Богатир</w:t>
      </w:r>
    </w:p>
    <w:p w:rsidR="00DF26AE" w:rsidRPr="006765C5" w:rsidRDefault="00DF26AE" w:rsidP="0017280C">
      <w:pPr>
        <w:spacing w:after="0"/>
        <w:rPr>
          <w:rFonts w:ascii="Times New Roman" w:hAnsi="Times New Roman"/>
          <w:sz w:val="20"/>
          <w:szCs w:val="20"/>
          <w:lang w:val="uk-UA"/>
        </w:rPr>
      </w:pPr>
      <w:r w:rsidRPr="006765C5">
        <w:rPr>
          <w:rFonts w:ascii="Times New Roman" w:hAnsi="Times New Roman"/>
          <w:sz w:val="20"/>
          <w:szCs w:val="20"/>
          <w:lang w:val="uk-UA"/>
        </w:rPr>
        <w:t>Інна Козаченко 497 03 37</w:t>
      </w:r>
    </w:p>
    <w:sectPr w:rsidR="00DF26AE" w:rsidRPr="006765C5" w:rsidSect="00351B92">
      <w:headerReference w:type="default" r:id="rId10"/>
      <w:pgSz w:w="16838" w:h="11906" w:orient="landscape"/>
      <w:pgMar w:top="28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6AE" w:rsidRDefault="00DF26AE" w:rsidP="00764B1E">
      <w:pPr>
        <w:spacing w:after="0" w:line="240" w:lineRule="auto"/>
      </w:pPr>
      <w:r>
        <w:separator/>
      </w:r>
    </w:p>
  </w:endnote>
  <w:endnote w:type="continuationSeparator" w:id="1">
    <w:p w:rsidR="00DF26AE" w:rsidRDefault="00DF26AE" w:rsidP="00764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6AE" w:rsidRDefault="00DF26AE" w:rsidP="00764B1E">
      <w:pPr>
        <w:spacing w:after="0" w:line="240" w:lineRule="auto"/>
      </w:pPr>
      <w:r>
        <w:separator/>
      </w:r>
    </w:p>
  </w:footnote>
  <w:footnote w:type="continuationSeparator" w:id="1">
    <w:p w:rsidR="00DF26AE" w:rsidRDefault="00DF26AE" w:rsidP="00764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AE" w:rsidRPr="00351B92" w:rsidRDefault="00DF26AE">
    <w:pPr>
      <w:pStyle w:val="Header"/>
      <w:jc w:val="center"/>
      <w:rPr>
        <w:rFonts w:ascii="Times New Roman" w:hAnsi="Times New Roman"/>
      </w:rPr>
    </w:pPr>
    <w:r w:rsidRPr="00351B92">
      <w:rPr>
        <w:rFonts w:ascii="Times New Roman" w:hAnsi="Times New Roman"/>
      </w:rPr>
      <w:fldChar w:fldCharType="begin"/>
    </w:r>
    <w:r w:rsidRPr="00351B92">
      <w:rPr>
        <w:rFonts w:ascii="Times New Roman" w:hAnsi="Times New Roman"/>
      </w:rPr>
      <w:instrText>PAGE   \* MERGEFORMAT</w:instrText>
    </w:r>
    <w:r w:rsidRPr="00351B92">
      <w:rPr>
        <w:rFonts w:ascii="Times New Roman" w:hAnsi="Times New Roman"/>
      </w:rPr>
      <w:fldChar w:fldCharType="separate"/>
    </w:r>
    <w:r>
      <w:rPr>
        <w:rFonts w:ascii="Times New Roman" w:hAnsi="Times New Roman"/>
        <w:noProof/>
      </w:rPr>
      <w:t>16</w:t>
    </w:r>
    <w:r w:rsidRPr="00351B92">
      <w:rPr>
        <w:rFonts w:ascii="Times New Roman" w:hAnsi="Times New Roman"/>
      </w:rPr>
      <w:fldChar w:fldCharType="end"/>
    </w:r>
  </w:p>
  <w:p w:rsidR="00DF26AE" w:rsidRDefault="00DF2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6FE"/>
    <w:multiLevelType w:val="multilevel"/>
    <w:tmpl w:val="CBB68F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F0D1A7B"/>
    <w:multiLevelType w:val="hybridMultilevel"/>
    <w:tmpl w:val="4B3835C8"/>
    <w:lvl w:ilvl="0" w:tplc="CC16167C">
      <w:start w:val="1"/>
      <w:numFmt w:val="bullet"/>
      <w:lvlText w:val=""/>
      <w:lvlJc w:val="left"/>
      <w:pPr>
        <w:ind w:left="1256" w:hanging="360"/>
      </w:pPr>
      <w:rPr>
        <w:rFonts w:ascii="Symbol" w:hAnsi="Symbol" w:hint="default"/>
      </w:rPr>
    </w:lvl>
    <w:lvl w:ilvl="1" w:tplc="04190003">
      <w:start w:val="1"/>
      <w:numFmt w:val="bullet"/>
      <w:lvlText w:val="o"/>
      <w:lvlJc w:val="left"/>
      <w:pPr>
        <w:ind w:left="1976" w:hanging="360"/>
      </w:pPr>
      <w:rPr>
        <w:rFonts w:ascii="Courier New" w:hAnsi="Courier New" w:hint="default"/>
      </w:rPr>
    </w:lvl>
    <w:lvl w:ilvl="2" w:tplc="04190005">
      <w:start w:val="1"/>
      <w:numFmt w:val="bullet"/>
      <w:lvlText w:val=""/>
      <w:lvlJc w:val="left"/>
      <w:pPr>
        <w:ind w:left="2696" w:hanging="360"/>
      </w:pPr>
      <w:rPr>
        <w:rFonts w:ascii="Wingdings" w:hAnsi="Wingdings" w:hint="default"/>
      </w:rPr>
    </w:lvl>
    <w:lvl w:ilvl="3" w:tplc="04190001">
      <w:start w:val="1"/>
      <w:numFmt w:val="bullet"/>
      <w:lvlText w:val=""/>
      <w:lvlJc w:val="left"/>
      <w:pPr>
        <w:ind w:left="3416" w:hanging="360"/>
      </w:pPr>
      <w:rPr>
        <w:rFonts w:ascii="Symbol" w:hAnsi="Symbol" w:hint="default"/>
      </w:rPr>
    </w:lvl>
    <w:lvl w:ilvl="4" w:tplc="04190003">
      <w:start w:val="1"/>
      <w:numFmt w:val="bullet"/>
      <w:lvlText w:val="o"/>
      <w:lvlJc w:val="left"/>
      <w:pPr>
        <w:ind w:left="4136" w:hanging="360"/>
      </w:pPr>
      <w:rPr>
        <w:rFonts w:ascii="Courier New" w:hAnsi="Courier New" w:hint="default"/>
      </w:rPr>
    </w:lvl>
    <w:lvl w:ilvl="5" w:tplc="04190005">
      <w:start w:val="1"/>
      <w:numFmt w:val="bullet"/>
      <w:lvlText w:val=""/>
      <w:lvlJc w:val="left"/>
      <w:pPr>
        <w:ind w:left="4856" w:hanging="360"/>
      </w:pPr>
      <w:rPr>
        <w:rFonts w:ascii="Wingdings" w:hAnsi="Wingdings" w:hint="default"/>
      </w:rPr>
    </w:lvl>
    <w:lvl w:ilvl="6" w:tplc="04190001">
      <w:start w:val="1"/>
      <w:numFmt w:val="bullet"/>
      <w:lvlText w:val=""/>
      <w:lvlJc w:val="left"/>
      <w:pPr>
        <w:ind w:left="5576" w:hanging="360"/>
      </w:pPr>
      <w:rPr>
        <w:rFonts w:ascii="Symbol" w:hAnsi="Symbol" w:hint="default"/>
      </w:rPr>
    </w:lvl>
    <w:lvl w:ilvl="7" w:tplc="04190003">
      <w:start w:val="1"/>
      <w:numFmt w:val="bullet"/>
      <w:lvlText w:val="o"/>
      <w:lvlJc w:val="left"/>
      <w:pPr>
        <w:ind w:left="6296" w:hanging="360"/>
      </w:pPr>
      <w:rPr>
        <w:rFonts w:ascii="Courier New" w:hAnsi="Courier New" w:hint="default"/>
      </w:rPr>
    </w:lvl>
    <w:lvl w:ilvl="8" w:tplc="04190005">
      <w:start w:val="1"/>
      <w:numFmt w:val="bullet"/>
      <w:lvlText w:val=""/>
      <w:lvlJc w:val="left"/>
      <w:pPr>
        <w:ind w:left="7016" w:hanging="360"/>
      </w:pPr>
      <w:rPr>
        <w:rFonts w:ascii="Wingdings" w:hAnsi="Wingdings" w:hint="default"/>
      </w:rPr>
    </w:lvl>
  </w:abstractNum>
  <w:abstractNum w:abstractNumId="2">
    <w:nsid w:val="2637503A"/>
    <w:multiLevelType w:val="multilevel"/>
    <w:tmpl w:val="26CEF858"/>
    <w:styleLink w:val="WWNum2"/>
    <w:lvl w:ilvl="0">
      <w:numFmt w:val="bullet"/>
      <w:lvlText w:val="-"/>
      <w:lvlJc w:val="left"/>
      <w:pPr>
        <w:ind w:left="720" w:hanging="360"/>
      </w:pPr>
      <w:rPr>
        <w:rFonts w:ascii="Calibri" w:hAnsi="Calibri"/>
        <w:color w:val="000000"/>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21B6982"/>
    <w:multiLevelType w:val="hybridMultilevel"/>
    <w:tmpl w:val="C9AC41D8"/>
    <w:lvl w:ilvl="0" w:tplc="D58C1C2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AC02544"/>
    <w:multiLevelType w:val="hybridMultilevel"/>
    <w:tmpl w:val="E2347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792BC8"/>
    <w:multiLevelType w:val="hybridMultilevel"/>
    <w:tmpl w:val="869458BE"/>
    <w:lvl w:ilvl="0" w:tplc="0692558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48A951D3"/>
    <w:multiLevelType w:val="hybridMultilevel"/>
    <w:tmpl w:val="B22025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03158D"/>
    <w:multiLevelType w:val="hybridMultilevel"/>
    <w:tmpl w:val="CB46B5FE"/>
    <w:lvl w:ilvl="0" w:tplc="2F8A4EAA">
      <w:start w:val="26"/>
      <w:numFmt w:val="bullet"/>
      <w:lvlText w:val="­"/>
      <w:lvlJc w:val="left"/>
      <w:pPr>
        <w:tabs>
          <w:tab w:val="num" w:pos="1455"/>
        </w:tabs>
        <w:ind w:left="1455" w:hanging="360"/>
      </w:pPr>
      <w:rPr>
        <w:rFonts w:ascii="Times New Roman" w:eastAsia="MS Mincho" w:hAnsi="Times New Roman" w:hint="default"/>
      </w:rPr>
    </w:lvl>
    <w:lvl w:ilvl="1" w:tplc="04190003" w:tentative="1">
      <w:start w:val="1"/>
      <w:numFmt w:val="bullet"/>
      <w:lvlText w:val="o"/>
      <w:lvlJc w:val="left"/>
      <w:pPr>
        <w:tabs>
          <w:tab w:val="num" w:pos="1635"/>
        </w:tabs>
        <w:ind w:left="1635" w:hanging="360"/>
      </w:pPr>
      <w:rPr>
        <w:rFonts w:ascii="Courier New" w:hAnsi="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8">
    <w:nsid w:val="4E026300"/>
    <w:multiLevelType w:val="hybridMultilevel"/>
    <w:tmpl w:val="515E1160"/>
    <w:lvl w:ilvl="0" w:tplc="4290E5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3724659"/>
    <w:multiLevelType w:val="hybridMultilevel"/>
    <w:tmpl w:val="FAB824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66AD4BCF"/>
    <w:multiLevelType w:val="multilevel"/>
    <w:tmpl w:val="23CEFB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69DE34F8"/>
    <w:multiLevelType w:val="hybridMultilevel"/>
    <w:tmpl w:val="A35ECB84"/>
    <w:lvl w:ilvl="0" w:tplc="CBC282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DCA0DEE"/>
    <w:multiLevelType w:val="multilevel"/>
    <w:tmpl w:val="BA36445A"/>
    <w:lvl w:ilvl="0">
      <w:start w:val="1"/>
      <w:numFmt w:val="bullet"/>
      <w:lvlText w:val=""/>
      <w:lvlJc w:val="left"/>
      <w:pPr>
        <w:tabs>
          <w:tab w:val="num" w:pos="1146"/>
        </w:tabs>
        <w:ind w:left="1146" w:hanging="720"/>
      </w:pPr>
      <w:rPr>
        <w:rFonts w:ascii="Symbol" w:hAnsi="Symbol" w:hint="default"/>
        <w:strike w:val="0"/>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5"/>
  </w:num>
  <w:num w:numId="3">
    <w:abstractNumId w:val="1"/>
  </w:num>
  <w:num w:numId="4">
    <w:abstractNumId w:val="8"/>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6"/>
  </w:num>
  <w:num w:numId="12">
    <w:abstractNumId w:val="7"/>
  </w:num>
  <w:num w:numId="13">
    <w:abstractNumId w:val="2"/>
  </w:num>
  <w:num w:numId="14">
    <w:abstractNumId w:val="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C2F"/>
    <w:rsid w:val="00043C4C"/>
    <w:rsid w:val="00083655"/>
    <w:rsid w:val="00083C1F"/>
    <w:rsid w:val="000933F9"/>
    <w:rsid w:val="000E32EB"/>
    <w:rsid w:val="000F0EBE"/>
    <w:rsid w:val="000F2E86"/>
    <w:rsid w:val="000F318C"/>
    <w:rsid w:val="001472CA"/>
    <w:rsid w:val="0017280C"/>
    <w:rsid w:val="00174E14"/>
    <w:rsid w:val="001801B0"/>
    <w:rsid w:val="001828BF"/>
    <w:rsid w:val="00185D5D"/>
    <w:rsid w:val="001A62C3"/>
    <w:rsid w:val="001C2B35"/>
    <w:rsid w:val="001C3BAD"/>
    <w:rsid w:val="00212F7B"/>
    <w:rsid w:val="00226218"/>
    <w:rsid w:val="00263C1E"/>
    <w:rsid w:val="00277E4C"/>
    <w:rsid w:val="00334F78"/>
    <w:rsid w:val="003366D9"/>
    <w:rsid w:val="00347923"/>
    <w:rsid w:val="00351B92"/>
    <w:rsid w:val="0036083D"/>
    <w:rsid w:val="003736F6"/>
    <w:rsid w:val="003942F1"/>
    <w:rsid w:val="003A6CAE"/>
    <w:rsid w:val="003B071D"/>
    <w:rsid w:val="003B5D00"/>
    <w:rsid w:val="00400C5A"/>
    <w:rsid w:val="00401822"/>
    <w:rsid w:val="00406980"/>
    <w:rsid w:val="00413073"/>
    <w:rsid w:val="004160B6"/>
    <w:rsid w:val="00434AB5"/>
    <w:rsid w:val="00461129"/>
    <w:rsid w:val="004F0BCD"/>
    <w:rsid w:val="005261E6"/>
    <w:rsid w:val="005308DD"/>
    <w:rsid w:val="00557B65"/>
    <w:rsid w:val="005645E2"/>
    <w:rsid w:val="00573480"/>
    <w:rsid w:val="00584556"/>
    <w:rsid w:val="00596EDB"/>
    <w:rsid w:val="005A7AC2"/>
    <w:rsid w:val="005A7BAB"/>
    <w:rsid w:val="005B1ADB"/>
    <w:rsid w:val="005D0B7E"/>
    <w:rsid w:val="005E1041"/>
    <w:rsid w:val="005E2A0A"/>
    <w:rsid w:val="006156B1"/>
    <w:rsid w:val="006277F4"/>
    <w:rsid w:val="00637F98"/>
    <w:rsid w:val="00656C75"/>
    <w:rsid w:val="006765C5"/>
    <w:rsid w:val="00683C64"/>
    <w:rsid w:val="006B6D27"/>
    <w:rsid w:val="006D6201"/>
    <w:rsid w:val="00711477"/>
    <w:rsid w:val="007609E8"/>
    <w:rsid w:val="00764B1E"/>
    <w:rsid w:val="007875C1"/>
    <w:rsid w:val="007C2FD3"/>
    <w:rsid w:val="007D59B5"/>
    <w:rsid w:val="007F58A3"/>
    <w:rsid w:val="00806E7C"/>
    <w:rsid w:val="00810807"/>
    <w:rsid w:val="008135C6"/>
    <w:rsid w:val="00824534"/>
    <w:rsid w:val="00872B22"/>
    <w:rsid w:val="00890C4E"/>
    <w:rsid w:val="008C6C43"/>
    <w:rsid w:val="008C7FA1"/>
    <w:rsid w:val="00906EB1"/>
    <w:rsid w:val="00912A4A"/>
    <w:rsid w:val="009319BE"/>
    <w:rsid w:val="009415F0"/>
    <w:rsid w:val="009644C4"/>
    <w:rsid w:val="009B262B"/>
    <w:rsid w:val="009C69B5"/>
    <w:rsid w:val="009D3F66"/>
    <w:rsid w:val="00A03A91"/>
    <w:rsid w:val="00A04BD5"/>
    <w:rsid w:val="00A0578B"/>
    <w:rsid w:val="00A50427"/>
    <w:rsid w:val="00A532D9"/>
    <w:rsid w:val="00A61156"/>
    <w:rsid w:val="00A80E01"/>
    <w:rsid w:val="00AA1375"/>
    <w:rsid w:val="00B04FA8"/>
    <w:rsid w:val="00B07228"/>
    <w:rsid w:val="00B30195"/>
    <w:rsid w:val="00B41C2F"/>
    <w:rsid w:val="00B56C0B"/>
    <w:rsid w:val="00B67C2B"/>
    <w:rsid w:val="00BA6C03"/>
    <w:rsid w:val="00BB33CE"/>
    <w:rsid w:val="00BB56A1"/>
    <w:rsid w:val="00C0663F"/>
    <w:rsid w:val="00C16823"/>
    <w:rsid w:val="00C4287E"/>
    <w:rsid w:val="00C80C21"/>
    <w:rsid w:val="00CA1ED0"/>
    <w:rsid w:val="00CB6BD5"/>
    <w:rsid w:val="00CC5C47"/>
    <w:rsid w:val="00CF2C11"/>
    <w:rsid w:val="00D42EA2"/>
    <w:rsid w:val="00D446FE"/>
    <w:rsid w:val="00D47622"/>
    <w:rsid w:val="00D812D5"/>
    <w:rsid w:val="00D91F65"/>
    <w:rsid w:val="00DB407C"/>
    <w:rsid w:val="00DD0E61"/>
    <w:rsid w:val="00DD3E02"/>
    <w:rsid w:val="00DF26AE"/>
    <w:rsid w:val="00E83455"/>
    <w:rsid w:val="00EA2D8C"/>
    <w:rsid w:val="00EA41AA"/>
    <w:rsid w:val="00EB72AB"/>
    <w:rsid w:val="00EB7A5E"/>
    <w:rsid w:val="00EC19CA"/>
    <w:rsid w:val="00F01917"/>
    <w:rsid w:val="00F3539A"/>
    <w:rsid w:val="00F87577"/>
    <w:rsid w:val="00FA43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C1"/>
    <w:pPr>
      <w:spacing w:after="160" w:line="259" w:lineRule="auto"/>
    </w:pPr>
    <w:rPr>
      <w:lang w:eastAsia="en-US"/>
    </w:rPr>
  </w:style>
  <w:style w:type="paragraph" w:styleId="Heading2">
    <w:name w:val="heading 2"/>
    <w:basedOn w:val="Normal"/>
    <w:link w:val="Heading2Char"/>
    <w:uiPriority w:val="99"/>
    <w:qFormat/>
    <w:locked/>
    <w:rsid w:val="001472CA"/>
    <w:pPr>
      <w:spacing w:before="100" w:beforeAutospacing="1" w:after="100" w:afterAutospacing="1" w:line="240" w:lineRule="auto"/>
      <w:outlineLvl w:val="1"/>
    </w:pPr>
    <w:rPr>
      <w:rFonts w:ascii="Times New Roman" w:hAnsi="Times New Roman"/>
      <w:b/>
      <w:bCs/>
      <w:sz w:val="36"/>
      <w:szCs w:val="36"/>
      <w:lang w:eastAsia="ru-RU"/>
    </w:rPr>
  </w:style>
  <w:style w:type="paragraph" w:styleId="Heading3">
    <w:name w:val="heading 3"/>
    <w:basedOn w:val="Normal"/>
    <w:next w:val="Normal"/>
    <w:link w:val="Heading3Char1"/>
    <w:uiPriority w:val="99"/>
    <w:qFormat/>
    <w:locked/>
    <w:rsid w:val="00D91F65"/>
    <w:pPr>
      <w:keepNext/>
      <w:widowControl w:val="0"/>
      <w:suppressAutoHyphens/>
      <w:autoSpaceDN w:val="0"/>
      <w:spacing w:before="240" w:after="60" w:line="240" w:lineRule="auto"/>
      <w:textAlignment w:val="baseline"/>
      <w:outlineLvl w:val="2"/>
    </w:pPr>
    <w:rPr>
      <w:rFonts w:ascii="Calibri Light" w:hAnsi="Calibri Light"/>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57B6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50427"/>
    <w:rPr>
      <w:rFonts w:ascii="Cambria" w:hAnsi="Cambria" w:cs="Times New Roman"/>
      <w:b/>
      <w:bCs/>
      <w:sz w:val="26"/>
      <w:szCs w:val="26"/>
      <w:lang w:eastAsia="en-US"/>
    </w:rPr>
  </w:style>
  <w:style w:type="table" w:styleId="TableGrid">
    <w:name w:val="Table Grid"/>
    <w:basedOn w:val="TableNormal"/>
    <w:uiPriority w:val="99"/>
    <w:rsid w:val="00B072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B07228"/>
    <w:rPr>
      <w:lang w:eastAsia="en-US"/>
    </w:rPr>
  </w:style>
  <w:style w:type="paragraph" w:styleId="BalloonText">
    <w:name w:val="Balloon Text"/>
    <w:basedOn w:val="Normal"/>
    <w:link w:val="BalloonTextChar"/>
    <w:uiPriority w:val="99"/>
    <w:semiHidden/>
    <w:rsid w:val="00B07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07228"/>
    <w:rPr>
      <w:rFonts w:ascii="Segoe UI" w:hAnsi="Segoe UI" w:cs="Segoe UI"/>
      <w:sz w:val="18"/>
      <w:szCs w:val="18"/>
    </w:rPr>
  </w:style>
  <w:style w:type="paragraph" w:styleId="ListParagraph">
    <w:name w:val="List Paragraph"/>
    <w:aliases w:val="body 2,List Paragraph11,Mummuga loetelu,Loendi lõik,2,List Paragraph à moi,Dot pt,No Spacing1,List Paragraph Char Char Char,Indicator Text,Numbered Para 1,Welt L Char,Welt L,Bullet List,FooterText,numbered,列出段落,列出段落1,Bullet 1,Абзац списк"/>
    <w:basedOn w:val="Normal"/>
    <w:link w:val="ListParagraphChar"/>
    <w:uiPriority w:val="99"/>
    <w:qFormat/>
    <w:rsid w:val="000F318C"/>
    <w:pPr>
      <w:spacing w:after="200" w:line="276" w:lineRule="auto"/>
      <w:ind w:left="720"/>
      <w:contextualSpacing/>
    </w:pPr>
  </w:style>
  <w:style w:type="character" w:customStyle="1" w:styleId="ListParagraphChar">
    <w:name w:val="List Paragraph Char"/>
    <w:aliases w:val="body 2 Char,List Paragraph11 Char,Mummuga loetelu Char,Loendi lõik Char,2 Char,List Paragraph à moi Char,Dot pt Char,No Spacing1 Char,List Paragraph Char Char Char Char,Indicator Text Char,Numbered Para 1 Char,Welt L Char Char"/>
    <w:link w:val="ListParagraph"/>
    <w:uiPriority w:val="99"/>
    <w:locked/>
    <w:rsid w:val="000F318C"/>
  </w:style>
  <w:style w:type="paragraph" w:customStyle="1" w:styleId="TableParagraph">
    <w:name w:val="Table Paragraph"/>
    <w:basedOn w:val="Normal"/>
    <w:uiPriority w:val="99"/>
    <w:rsid w:val="00D812D5"/>
    <w:pPr>
      <w:widowControl w:val="0"/>
      <w:autoSpaceDE w:val="0"/>
      <w:autoSpaceDN w:val="0"/>
      <w:spacing w:after="0" w:line="240" w:lineRule="auto"/>
    </w:pPr>
    <w:rPr>
      <w:rFonts w:ascii="Times New Roman" w:eastAsia="Times New Roman" w:hAnsi="Times New Roman"/>
      <w:lang w:eastAsia="ru-RU"/>
    </w:rPr>
  </w:style>
  <w:style w:type="paragraph" w:styleId="Header">
    <w:name w:val="header"/>
    <w:basedOn w:val="Normal"/>
    <w:link w:val="HeaderChar"/>
    <w:uiPriority w:val="99"/>
    <w:rsid w:val="00764B1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64B1E"/>
    <w:rPr>
      <w:rFonts w:cs="Times New Roman"/>
    </w:rPr>
  </w:style>
  <w:style w:type="paragraph" w:styleId="Footer">
    <w:name w:val="footer"/>
    <w:basedOn w:val="Normal"/>
    <w:link w:val="FooterChar"/>
    <w:uiPriority w:val="99"/>
    <w:rsid w:val="00764B1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64B1E"/>
    <w:rPr>
      <w:rFonts w:cs="Times New Roman"/>
    </w:rPr>
  </w:style>
  <w:style w:type="character" w:customStyle="1" w:styleId="a">
    <w:name w:val="Основний текст_"/>
    <w:basedOn w:val="DefaultParagraphFont"/>
    <w:link w:val="1"/>
    <w:uiPriority w:val="99"/>
    <w:locked/>
    <w:rsid w:val="00185D5D"/>
    <w:rPr>
      <w:rFonts w:ascii="Batang" w:eastAsia="Batang" w:hAnsi="Batang" w:cs="Batang"/>
      <w:spacing w:val="6"/>
      <w:sz w:val="21"/>
      <w:szCs w:val="21"/>
      <w:shd w:val="clear" w:color="auto" w:fill="FFFFFF"/>
    </w:rPr>
  </w:style>
  <w:style w:type="paragraph" w:customStyle="1" w:styleId="1">
    <w:name w:val="Основний текст1"/>
    <w:basedOn w:val="Normal"/>
    <w:link w:val="a"/>
    <w:uiPriority w:val="99"/>
    <w:rsid w:val="00185D5D"/>
    <w:pPr>
      <w:shd w:val="clear" w:color="auto" w:fill="FFFFFF"/>
      <w:spacing w:after="120" w:line="317" w:lineRule="exact"/>
      <w:jc w:val="both"/>
    </w:pPr>
    <w:rPr>
      <w:rFonts w:ascii="Batang" w:eastAsia="Batang" w:hAnsi="Batang" w:cs="Batang"/>
      <w:spacing w:val="6"/>
      <w:sz w:val="21"/>
      <w:szCs w:val="21"/>
    </w:rPr>
  </w:style>
  <w:style w:type="character" w:customStyle="1" w:styleId="NoSpacingChar">
    <w:name w:val="No Spacing Char"/>
    <w:link w:val="NoSpacing"/>
    <w:uiPriority w:val="99"/>
    <w:locked/>
    <w:rsid w:val="00824534"/>
    <w:rPr>
      <w:sz w:val="22"/>
      <w:lang w:val="ru-RU" w:eastAsia="en-US"/>
    </w:rPr>
  </w:style>
  <w:style w:type="paragraph" w:styleId="NormalWeb">
    <w:name w:val="Normal (Web)"/>
    <w:basedOn w:val="Normal"/>
    <w:uiPriority w:val="99"/>
    <w:semiHidden/>
    <w:rsid w:val="00EA41AA"/>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9C69B5"/>
    <w:pPr>
      <w:widowControl w:val="0"/>
      <w:spacing w:after="0" w:line="240" w:lineRule="auto"/>
      <w:jc w:val="both"/>
    </w:pPr>
    <w:rPr>
      <w:rFonts w:ascii="Times New Roman" w:eastAsia="Times New Roman" w:hAnsi="Times New Roman"/>
      <w:lang w:val="uk-UA" w:eastAsia="ru-RU"/>
    </w:rPr>
  </w:style>
  <w:style w:type="character" w:customStyle="1" w:styleId="BodyTextChar">
    <w:name w:val="Body Text Char"/>
    <w:basedOn w:val="DefaultParagraphFont"/>
    <w:link w:val="BodyText"/>
    <w:uiPriority w:val="99"/>
    <w:locked/>
    <w:rsid w:val="009C69B5"/>
    <w:rPr>
      <w:rFonts w:eastAsia="Times New Roman" w:cs="Times New Roman"/>
      <w:sz w:val="22"/>
      <w:szCs w:val="22"/>
      <w:lang w:val="uk-UA" w:eastAsia="ru-RU" w:bidi="ar-SA"/>
    </w:rPr>
  </w:style>
  <w:style w:type="character" w:styleId="Hyperlink">
    <w:name w:val="Hyperlink"/>
    <w:basedOn w:val="DefaultParagraphFont"/>
    <w:uiPriority w:val="99"/>
    <w:rsid w:val="00C4287E"/>
    <w:rPr>
      <w:rFonts w:cs="Times New Roman"/>
      <w:color w:val="0000FF"/>
      <w:u w:val="single"/>
    </w:rPr>
  </w:style>
  <w:style w:type="paragraph" w:customStyle="1" w:styleId="a0">
    <w:name w:val="Без интервала"/>
    <w:link w:val="a1"/>
    <w:uiPriority w:val="99"/>
    <w:rsid w:val="00C4287E"/>
    <w:rPr>
      <w:lang w:eastAsia="en-US"/>
    </w:rPr>
  </w:style>
  <w:style w:type="character" w:customStyle="1" w:styleId="a1">
    <w:name w:val="Без интервала Знак"/>
    <w:link w:val="a0"/>
    <w:uiPriority w:val="99"/>
    <w:locked/>
    <w:rsid w:val="00C4287E"/>
    <w:rPr>
      <w:sz w:val="22"/>
      <w:lang w:val="ru-RU" w:eastAsia="en-US"/>
    </w:rPr>
  </w:style>
  <w:style w:type="paragraph" w:styleId="BodyText2">
    <w:name w:val="Body Text 2"/>
    <w:basedOn w:val="Normal"/>
    <w:link w:val="BodyText2Char"/>
    <w:uiPriority w:val="99"/>
    <w:rsid w:val="00043C4C"/>
    <w:pPr>
      <w:spacing w:after="120" w:line="480" w:lineRule="auto"/>
    </w:pPr>
    <w:rPr>
      <w:rFonts w:ascii="Times New Roman" w:eastAsia="Times New Roman" w:hAnsi="Times New Roman"/>
      <w:sz w:val="24"/>
      <w:szCs w:val="24"/>
      <w:lang w:val="uk-UA" w:eastAsia="ru-RU"/>
    </w:rPr>
  </w:style>
  <w:style w:type="character" w:customStyle="1" w:styleId="BodyText2Char">
    <w:name w:val="Body Text 2 Char"/>
    <w:basedOn w:val="DefaultParagraphFont"/>
    <w:link w:val="BodyText2"/>
    <w:uiPriority w:val="99"/>
    <w:locked/>
    <w:rsid w:val="00043C4C"/>
    <w:rPr>
      <w:rFonts w:eastAsia="Times New Roman" w:cs="Times New Roman"/>
      <w:sz w:val="24"/>
      <w:szCs w:val="24"/>
      <w:lang w:val="uk-UA" w:eastAsia="ru-RU" w:bidi="ar-SA"/>
    </w:rPr>
  </w:style>
  <w:style w:type="paragraph" w:customStyle="1" w:styleId="Standard">
    <w:name w:val="Standard"/>
    <w:uiPriority w:val="99"/>
    <w:rsid w:val="00D91F65"/>
    <w:pPr>
      <w:suppressAutoHyphens/>
      <w:autoSpaceDN w:val="0"/>
      <w:spacing w:after="200" w:line="276" w:lineRule="auto"/>
      <w:textAlignment w:val="baseline"/>
    </w:pPr>
    <w:rPr>
      <w:rFonts w:eastAsia="Times New Roman" w:cs="DejaVu Sans"/>
      <w:lang w:val="uk-UA" w:eastAsia="en-US"/>
    </w:rPr>
  </w:style>
  <w:style w:type="character" w:customStyle="1" w:styleId="Heading3Char1">
    <w:name w:val="Heading 3 Char1"/>
    <w:link w:val="Heading3"/>
    <w:uiPriority w:val="99"/>
    <w:semiHidden/>
    <w:locked/>
    <w:rsid w:val="00D91F65"/>
    <w:rPr>
      <w:rFonts w:ascii="Calibri Light" w:hAnsi="Calibri Light"/>
      <w:b/>
      <w:sz w:val="26"/>
      <w:lang w:val="ru-RU" w:eastAsia="en-US"/>
    </w:rPr>
  </w:style>
  <w:style w:type="character" w:customStyle="1" w:styleId="ListLabel5">
    <w:name w:val="ListLabel 5"/>
    <w:uiPriority w:val="99"/>
    <w:rsid w:val="005E1041"/>
    <w:rPr>
      <w:rFonts w:ascii="Times New Roman" w:hAnsi="Times New Roman"/>
      <w:color w:val="000000"/>
      <w:sz w:val="20"/>
    </w:rPr>
  </w:style>
  <w:style w:type="numbering" w:customStyle="1" w:styleId="WWNum2">
    <w:name w:val="WWNum2"/>
    <w:rsid w:val="00F20973"/>
    <w:pPr>
      <w:numPr>
        <w:numId w:val="13"/>
      </w:numPr>
    </w:pPr>
  </w:style>
</w:styles>
</file>

<file path=word/webSettings.xml><?xml version="1.0" encoding="utf-8"?>
<w:webSettings xmlns:r="http://schemas.openxmlformats.org/officeDocument/2006/relationships" xmlns:w="http://schemas.openxmlformats.org/wordprocessingml/2006/main">
  <w:divs>
    <w:div w:id="914126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p.kyivcity.gov.ua/content/rozyasnennya-z-aktualnyh-pytan.html" TargetMode="External"/><Relationship Id="rId3" Type="http://schemas.openxmlformats.org/officeDocument/2006/relationships/settings" Target="settings.xml"/><Relationship Id="rId7" Type="http://schemas.openxmlformats.org/officeDocument/2006/relationships/hyperlink" Target="https://kyivcity.gov.ua/pilhy_dovidky_ta_sotsialnyi_zakhyst/oplata_pratsi_%20ta_zaynyatist/podolannya_nezadeklarovano_prat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s.ligazakon.net/document/view/MA201043?ed=2020_07_16&amp;a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442</TotalTime>
  <Pages>17</Pages>
  <Words>5222</Words>
  <Characters>29770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В. Хабін</dc:creator>
  <cp:keywords/>
  <dc:description/>
  <cp:lastModifiedBy>inna.kozachenko</cp:lastModifiedBy>
  <cp:revision>38</cp:revision>
  <cp:lastPrinted>2022-01-27T07:04:00Z</cp:lastPrinted>
  <dcterms:created xsi:type="dcterms:W3CDTF">2022-01-12T14:31:00Z</dcterms:created>
  <dcterms:modified xsi:type="dcterms:W3CDTF">2022-01-27T07:09:00Z</dcterms:modified>
</cp:coreProperties>
</file>