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0"/>
        <w:jc w:val="center"/>
        <w:rPr>
          <w:rFonts w:ascii="Times New Roman" w:hAnsi="Times New Roman" w:cs="Times New Roman"/>
          <w:b/>
          <w:b/>
          <w:i w:val="false"/>
          <w:i w:val="false"/>
          <w:color w:val="auto"/>
          <w:sz w:val="36"/>
          <w:szCs w:val="3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1"/>
        </w:rPr>
        <w:t>РІЧНИЙ ПЛАН ЗАКУПІВЕЛЬ</w:t>
      </w:r>
    </w:p>
    <w:p>
      <w:pPr>
        <w:pStyle w:val="Style17"/>
        <w:widowControl/>
        <w:spacing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hyperlink r:id="rId2">
        <w:r>
          <w:rPr>
            <w:b w:val="false"/>
            <w:i w:val="false"/>
            <w:caps w:val="false"/>
            <w:smallCaps w:val="false"/>
            <w:color w:val="000000"/>
            <w:spacing w:val="0"/>
            <w:sz w:val="21"/>
          </w:rPr>
          <w:t>на 2020 рік</w:t>
        </w:r>
      </w:hyperlink>
    </w:p>
    <w:p>
      <w:pPr>
        <w:pStyle w:val="Style17"/>
        <w:widowControl/>
        <w:spacing w:before="0" w:after="0"/>
        <w:jc w:val="center"/>
        <w:rPr/>
      </w:pPr>
      <w:r>
        <w:rPr/>
      </w:r>
    </w:p>
    <w:p>
      <w:pPr>
        <w:pStyle w:val="Style17"/>
        <w:widowControl/>
        <w:ind w:left="0" w:right="0" w:hanging="0"/>
        <w:rPr>
          <w:rFonts w:ascii="Times New Roman" w:hAnsi="Times New Roman" w:cs="Times New Roman"/>
          <w:b/>
          <w:b/>
          <w:i w:val="false"/>
          <w:i w:val="false"/>
          <w:color w:val="auto"/>
          <w:sz w:val="36"/>
          <w:szCs w:val="3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1"/>
        </w:rPr>
        <w:t>1. Найменування замовника: ДЕПАРТАМЕНТ СОЦІАЛЬНОЇ ПОЛІТИКИ ВИКОНАВЧОГО ОРГАНУ КИЇВСЬКОЇ МІСЬКОЇ РАДИ (КИЇВСЬКОЇ МІСЬКОЇ ДЕРЖАВНОЇ АДМІНІСТРАЦІЇ)</w:t>
      </w:r>
    </w:p>
    <w:p>
      <w:pPr>
        <w:pStyle w:val="Style17"/>
        <w:widowControl/>
        <w:ind w:left="0" w:right="0" w:hanging="0"/>
        <w:rPr>
          <w:rFonts w:ascii="Times New Roman" w:hAnsi="Times New Roman" w:cs="Times New Roman"/>
          <w:b/>
          <w:b/>
          <w:i w:val="false"/>
          <w:i w:val="false"/>
          <w:color w:val="auto"/>
          <w:sz w:val="36"/>
          <w:szCs w:val="3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1"/>
        </w:rPr>
        <w:t>2. Код згідно з ЄДРПОУ замовника: 37441694</w:t>
      </w:r>
    </w:p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70"/>
        <w:gridCol w:w="2518"/>
        <w:gridCol w:w="1804"/>
        <w:gridCol w:w="2098"/>
        <w:gridCol w:w="1575"/>
        <w:gridCol w:w="2054"/>
        <w:gridCol w:w="1184"/>
      </w:tblGrid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3. Конкретна назва предмета закупівлі: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5. Код згідно з КЕКВ (для бюджетних коштів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7. Процедура закупівлі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8. Орієнтовний початок проведення процедури закупівлі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9. Примітки</w:t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Лот №1. НК 024:2019: 60709 - Пелюшка вбирає; Лот №2. НК 024:2019: 35817 Прокладки для нетримання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33770000-8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36 399 487,60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/>
            </w:pPr>
            <w:r>
              <w:rPr>
                <w:szCs w:val="21"/>
              </w:rPr>
              <w:t>﻿</w:t>
            </w: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червень,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НК 024:2019: 11239 - Підгузник для дорослих; 35008 - Дитячий підгузник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33750000-2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42 884 456,10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червень,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з курсом реабілітації дітей та осіб з інвалідністю Дарницького та Святошинського дитячих будинків-інтернатів, код за ДК 021:2015 (CPV, Єдиний закупівельний словник) - 85110000-3 “Послуги лікувальних закладів та супутні послуги”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2 115 000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травень,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з курсом реабілітації у супроводі одного із батьків або законного представника, дітей з інвалідністю, інвалідність яких пов’язана із захворюванням нервової системи, що супроводжується руховими порушеннями, код за ДК 021:2015 (CPV, Єдиний закупівельний словник) - 85110000-3 “Послуги лікувальних закладів та супутні послуги”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11 310 000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травень,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Додаткові соціальні послуги, код за ДК 021:2015 (CPV, Єдиний закупівельний словник) - 85320000-8 “Соціальні послуги”: Лот №1. Догляд вдома для дітей, для яких самостійне пересування є значно ускладненим або неможливим, код за ДК 021:2015 (CPV, Єдиний закупівельний словник) - 85320000-8 “Соціальні послуги”; Лот №2. Денний догляд для дітей з складними порушеннями розвитку, код за ДК 021:2015 (CPV, Єдиний закупівельний словник) - 85320000-8 “Соціальні послуги”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85320000-8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2240: Оплата послуг (крім комунальних)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962 208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травень,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Мобільні системи екстреного оповіщення з абонентською підтримкою для осіб пенсійного віку та осіб з інвалідністю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38110000-9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29 600 000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червень,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у супроводі матері, батька або особи, яка замінює батьків: - дітей киян, які брали безпосередню участь в антитерористичній операції, забезпеченні її проведення, учасників відсічі збройної агресії РФ віком до 14 років; - дітей-киян військовослужбовців військових частин N2260, 2269, 3027, 3030, 3066, 3078, 1465, 1498, 2428, А0222, А0525, А1799,А1937, А2299, А4193 які дислокуються на території міста Києва, віком до 14 років; - дітей загиблих (померлих) киян, які брали безпосередню участь в антитерористичній операції, забезпеченні її проведення, учасників відсічі збройної агресії РФ, віком до 18 років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55240000-4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5 708 325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квітень,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у супроводі матері, батька або особи, яка замінює батьків: - дітей киян, які брали безпосередню участь в антитерористичній операції, забезпеченні її проведення, учасників відсічі збройної агресії РФ віком до 14 років; - дітей-киян військовослужбовців військових частин N2260, 2269, 3027, 3030, 3066, 3078, 1465, 1498, 2428, А0222, А0525, А1799,А1937, А2299, А4193 які дислокуються на території міста Києва, віком до 14 років; - дітей загиблих (померлих) киян, які брали безпосередню участь в антитерористичній операції, забезпеченні її проведення, учасників відсічі збройної агресії РФ, віком до 18 років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55240000-4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5 708 325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квітень,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у супроводі матері, батька або особи, яка замінює батьків: - дітей киян, які брали безпосередню участь в антитерористичній операції, забезпеченні її проведення, учасників відсічі збройної агресії РФ віком до 14 років; - дітей-киян військовослужбовців військових частин N2260, 2269, 3027, 3030, 3066, 3078, 1465, 1498, 2428, А0222, А0525, А1799,А1937, А2299, А4193 які дислокуються на території міста Києва, віком до 14 років; - дітей загиблих (померлих) киян, які брали безпосередню участь в антитерористичній операції, забезпеченні її проведення, учасників відсічі збройної агресії РФ, віком до 18 років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55240000-4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5 708 325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квітень,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у супроводі матері, батька або особи, яка замінює батьків: - дітей киян, які брали безпосередню участь в антитерористичній операції, забезпеченні її проведення, учасників відсічі збройної агресії РФ віком до 14 років; - дітей-киян військовослужбовців військових частин N2260, 2269, 3027, 3030, 3066, 3078, 1465, 1498, 2428, А0222, А0525, А1799,А1937, А2299, А4193 які дислокуються на території міста Києва, віком до 14 років; - дітей загиблих (померлих) киян, які брали безпосередню участь в антитерористичній операції, забезпеченні її проведення, учасників відсічі збройної агресії РФ, віком до 18 років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55240000-4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5 818 365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квітень,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 Києва з захворюваннями сечовидільної системи, ендокринної системи, шкіри, органів зору, нервової системи, органів дихання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3 584 768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квітень,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 Києва з захворюваннями кістково-м'язової системи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3 914 944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квітень,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 Києва з захворюваннями системи кровообігу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5 035 184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квітень,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з курсом реабілітації дітей та осіб з інвалідністю Дарницького та Святошинського дитячих будинків-інтернатів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2 115 000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квітень,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НК 024:2019: 11239 Підгузник для дорослих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33710000-0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2 830 860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березень,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НК 024:2019: 11239 Підгузник для дорослих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33710000-0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2 830 860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березень,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НК 024:2019: 11239 Підгузник для дорослих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33710000-0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2 830 860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березень,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НК 024:2019: 11239 Підгузник для дорослих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33710000-0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2 830 860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березень,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 Києва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3 343 080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березень,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 Києва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3 343 080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березень,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НК 024:2019: 11239 Підгузник для дорослих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33710000-0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2 830 860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березень,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 Києва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2 674 464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 Києва з захворюваннями системи кровообігу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2 944 482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 Києва з захворюваннями кістково-м'язової системи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1 221 510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 Києва з захворюваннями системи кровообігу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2 558 742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 Києва з захворюваннями органів травлення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3 343 080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 Києва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3 343 080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 Києва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3 343 080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 Києва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3 355 938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 Києва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3 343 080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 Києва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3 343 080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 Києва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3 291 648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 Києва з захворюваннями системи кровообігу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5 035 184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квітень,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Забезпечення функціонування інформаційно-телекомунікаційної системи "Реєстр утримувачів багатофункціональної електронної картки "Муніципальна картка "Картка киянина"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72610000-9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2240: Оплата послуг (крім комунальних)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2 400 000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Переговорна процедура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Додаткові соціальні послуги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85320000-8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2240: Оплата послуг (крім комунальних)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1 122 576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квітень,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Інформаційно-обчислювальні послуги з ведення баз даних одержувачів державної допомоги та компенсацій на основі програмного забезпечення автоматизованої системи обробки документації отримувачів пенсій та допомоги на базі комп’ютерних технологій (АСОПД/КОМТЕХ) та його супроводження у місті Києві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72310000-1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2240: Оплата послуг (крім комунальних)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893 910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Переговорна процедура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квітень,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Адвокатські послуги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79110000-8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2240: Оплата послуг (крім комунальних)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1 530 000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з курсом реабілітації у супроводі одного із батьків або законного представника, дітей з інвалідністю, інвалідність яких пов’язана із захворюванням нервової системи, що супроводжується руховими порушеннями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11 310 000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квітень,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у супроводі матері, батька або особи, яка замінює батьків: - дітей киян, які брали безпосередню участь в антитерористичній операції, забезпеченні її проведення, учасників відсічі збройної агресії РФ віком до 14 років; - дітей-киян військовослужбовців військових частин N2260, 2269, 3027, 3030, 3066, 3078, 1465, 1498, 2428, А0222, А0525, А1799,А1937, А2299, А4193 які дислокуються на території міста Києва, віком до 14 років; - дітей загиблих (померлих) киян, які брали безпосередню участь в антитерористичній операції, забезпеченні її проведення, учасників відсічі збройної агресії РФ, віком до 18 років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55240000-4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5 708 325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квітень,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Засоби особистої гігієни: підгузки для дорослих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33710000-0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49 500 000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Оздоровлення з курсом реабілітації дітей та осіб з інвалідністю Дарницького та Святошинського дитячих будинків-інтернатів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85110000-3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2 115 000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березень,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Засоби реабілітації: низькоактивні крісла колісні (базові), середньоактивні крісла колісні (базові), ліжка (з електричним приводом), матраци протипролежневі, крісла-стільці з гігієнічним пристосуванням, сидіння для ванни, східці (з двома сходинками)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33190000-8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2282: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3 724 100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Канцелярські товари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30190000-7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2210: Предмети, матеріали, обладнання та інвентар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133 745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березень,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Миючі засоби для малозабезпечених громадян, які не здатні до самообслуговування та перебувають на обліку в міському та/або районних територіальних центрах соціального обслуговування м. Києва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39830000-9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1 494 400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Засоби реабілітації: палиці (регульовані), палиці-орієнтири (тактильні), милиці, ходунки-рамки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33140000-3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2282: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1 176 200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Засоби особистої гігієни: пелюшки, урологічні прокладки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33770000-8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42 510 800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Марки поштові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22410000-7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2210: Предмети, матеріали, обладнання та інвентар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464 000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Переговорна процедура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квітень,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Комплекти постільної білизни для громадян, які не здатні до самообслуговування, мають V групу рухової активності та перебувають на обліку в міському та/або районних територіальних центрах соціального обслуговування м. Києва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39510000-0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2730: Інші виплати населенню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705 600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4470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Папір для друку</w:t>
            </w:r>
          </w:p>
        </w:tc>
        <w:tc>
          <w:tcPr>
            <w:tcW w:w="251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ДК021-2015: 30190000-7</w:t>
            </w:r>
          </w:p>
        </w:tc>
        <w:tc>
          <w:tcPr>
            <w:tcW w:w="180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  <w:szCs w:val="21"/>
              </w:rPr>
            </w:pPr>
            <w:r>
              <w:rPr>
                <w:sz w:val="21"/>
              </w:rPr>
              <w:t>2210: Предмети, матеріали, обладнання та інвентар</w:t>
            </w:r>
          </w:p>
        </w:tc>
        <w:tc>
          <w:tcPr>
            <w:tcW w:w="209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297 000</w:t>
            </w:r>
          </w:p>
        </w:tc>
        <w:tc>
          <w:tcPr>
            <w:tcW w:w="157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Відкриті торги</w:t>
            </w:r>
          </w:p>
        </w:tc>
        <w:tc>
          <w:tcPr>
            <w:tcW w:w="20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rPr>
                <w:sz w:val="21"/>
              </w:rPr>
            </w:pPr>
            <w:r>
              <w:rPr>
                <w:sz w:val="21"/>
              </w:rPr>
              <w:t>лютий, 2020</w:t>
            </w:r>
          </w:p>
        </w:tc>
        <w:tc>
          <w:tcPr>
            <w:tcW w:w="118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</w:tcPr>
          <w:p>
            <w:pPr>
              <w:pStyle w:val="Style23"/>
              <w:spacing w:before="0"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 w:val="false"/>
          <w:i w:val="false"/>
          <w:color w:val="auto"/>
          <w:sz w:val="36"/>
          <w:szCs w:val="36"/>
        </w:rPr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4ec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uk-UA" w:eastAsia="uk-UA" w:bidi="ar-SA"/>
    </w:rPr>
  </w:style>
  <w:style w:type="paragraph" w:styleId="1">
    <w:name w:val="Heading 1"/>
    <w:basedOn w:val="Normal"/>
    <w:next w:val="Normal"/>
    <w:link w:val="10"/>
    <w:uiPriority w:val="9"/>
    <w:qFormat/>
    <w:rsid w:val="00694ec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qFormat/>
    <w:pPr>
      <w:spacing w:beforeAutospacing="1" w:after="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694ecf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694ec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0" w:customStyle="1">
    <w:name w:val="Текст выноски Знак"/>
    <w:basedOn w:val="DefaultParagraphFont"/>
    <w:link w:val="a4"/>
    <w:uiPriority w:val="99"/>
    <w:semiHidden/>
    <w:qFormat/>
    <w:rsid w:val="000c346d"/>
    <w:rPr>
      <w:rFonts w:ascii="Segoe UI" w:hAnsi="Segoe UI" w:eastAsia="" w:cs="Segoe UI" w:eastAsiaTheme="minorEastAsia"/>
      <w:sz w:val="18"/>
      <w:szCs w:val="18"/>
    </w:rPr>
  </w:style>
  <w:style w:type="character" w:styleId="Style11">
    <w:name w:val="Интернет-ссылка"/>
    <w:basedOn w:val="DefaultParagraphFont"/>
    <w:uiPriority w:val="99"/>
    <w:unhideWhenUsed/>
    <w:rsid w:val="00694ecf"/>
    <w:rPr>
      <w:color w:val="auto"/>
      <w:u w:val="single"/>
    </w:rPr>
  </w:style>
  <w:style w:type="character" w:styleId="Style12">
    <w:name w:val="Посещённая гиперссылка"/>
    <w:basedOn w:val="DefaultParagraphFont"/>
    <w:uiPriority w:val="99"/>
    <w:semiHidden/>
    <w:unhideWhenUsed/>
    <w:rsid w:val="002c6d06"/>
    <w:rPr>
      <w:color w:val="954F72" w:themeColor="followedHyperlink"/>
      <w:u w:val="single"/>
    </w:rPr>
  </w:style>
  <w:style w:type="character" w:styleId="Style13">
    <w:name w:val="Выделение"/>
    <w:basedOn w:val="DefaultParagraphFont"/>
    <w:uiPriority w:val="20"/>
    <w:qFormat/>
    <w:rsid w:val="00694ec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94ecf"/>
    <w:rPr>
      <w:i/>
      <w:iCs/>
      <w:color w:val="404040" w:themeColor="text1" w:themeTint="bf"/>
    </w:rPr>
  </w:style>
  <w:style w:type="character" w:styleId="Style14" w:customStyle="1">
    <w:name w:val="Подзаголовок Знак"/>
    <w:basedOn w:val="DefaultParagraphFont"/>
    <w:link w:val="aa"/>
    <w:uiPriority w:val="11"/>
    <w:qFormat/>
    <w:rsid w:val="00694ecf"/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94ec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tyle15" w:customStyle="1">
    <w:name w:val="Заголовок Знак"/>
    <w:basedOn w:val="DefaultParagraphFont"/>
    <w:link w:val="ac"/>
    <w:uiPriority w:val="10"/>
    <w:qFormat/>
    <w:rsid w:val="00694ecf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694ec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94ecf"/>
    <w:rPr>
      <w:i/>
      <w:iCs/>
      <w:color w:val="5B9BD5" w:themeColor="accent1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94ec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Tahoma" w:cs="Arial"/>
      <w:sz w:val="24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Small" w:customStyle="1">
    <w:name w:val="small"/>
    <w:basedOn w:val="Normal"/>
    <w:qFormat/>
    <w:pPr>
      <w:spacing w:beforeAutospacing="1" w:afterAutospacing="1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c346d"/>
    <w:pPr/>
    <w:rPr>
      <w:rFonts w:ascii="Segoe UI" w:hAnsi="Segoe UI" w:cs="Segoe UI"/>
      <w:sz w:val="18"/>
      <w:szCs w:val="18"/>
    </w:rPr>
  </w:style>
  <w:style w:type="paragraph" w:styleId="Style21">
    <w:name w:val="Subtitle"/>
    <w:basedOn w:val="Normal"/>
    <w:next w:val="Normal"/>
    <w:link w:val="ab"/>
    <w:uiPriority w:val="11"/>
    <w:qFormat/>
    <w:rsid w:val="00694ecf"/>
    <w:pPr>
      <w:spacing w:before="0" w:after="160"/>
    </w:pPr>
    <w:rPr>
      <w:rFonts w:ascii="Calibri" w:hAnsi="Calibri" w:cs="" w:asciiTheme="minorHAnsi" w:cstheme="minorBidi" w:hAnsiTheme="minorHAnsi"/>
      <w:color w:val="5A5A5A" w:themeColor="text1" w:themeTint="a5"/>
      <w:spacing w:val="15"/>
      <w:sz w:val="22"/>
      <w:szCs w:val="22"/>
    </w:rPr>
  </w:style>
  <w:style w:type="paragraph" w:styleId="Style22">
    <w:name w:val="Title"/>
    <w:basedOn w:val="Normal"/>
    <w:next w:val="Normal"/>
    <w:link w:val="ad"/>
    <w:uiPriority w:val="10"/>
    <w:qFormat/>
    <w:rsid w:val="00694ecf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plan/search/print/html?edrpou=37441694&amp;dateplan[plan_tender]=01.01.2020&#8212;31.12.202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A724-A4AC-4483-B6BD-41C4B33A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8</Pages>
  <Words>2163</Words>
  <Characters>14490</Characters>
  <CharactersWithSpaces>16347</CharactersWithSpaces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2020-06-11T10:51:52Z</dcterms:created>
  <dc:creator/>
  <dc:description/>
  <dc:language>uk-UA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