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A4" w:rsidRPr="00401620" w:rsidRDefault="00F014A4" w:rsidP="00F014A4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b/>
          <w:sz w:val="21"/>
          <w:szCs w:val="21"/>
        </w:rPr>
      </w:pPr>
      <w:r w:rsidRPr="00401620">
        <w:rPr>
          <w:b/>
          <w:sz w:val="28"/>
          <w:szCs w:val="28"/>
        </w:rPr>
        <w:fldChar w:fldCharType="begin"/>
      </w:r>
      <w:r w:rsidRPr="00401620">
        <w:rPr>
          <w:b/>
          <w:sz w:val="28"/>
          <w:szCs w:val="28"/>
        </w:rPr>
        <w:instrText xml:space="preserve"> HYPERLINK "https://dsp.kyivcity.gov.ua/content/oblik-invalidiv-dlya-zabezpechennya-avtomobilyamy.html" </w:instrText>
      </w:r>
      <w:r w:rsidRPr="00401620">
        <w:rPr>
          <w:b/>
          <w:sz w:val="28"/>
          <w:szCs w:val="28"/>
        </w:rPr>
        <w:fldChar w:fldCharType="separate"/>
      </w:r>
      <w:r w:rsidRPr="00401620">
        <w:rPr>
          <w:rStyle w:val="a4"/>
          <w:b/>
          <w:color w:val="auto"/>
          <w:sz w:val="28"/>
          <w:szCs w:val="28"/>
          <w:u w:val="none"/>
        </w:rPr>
        <w:t>Облік осіб з інвалідністю для забезпечення автомобілями</w:t>
      </w:r>
      <w:r w:rsidRPr="00401620">
        <w:rPr>
          <w:b/>
          <w:sz w:val="28"/>
          <w:szCs w:val="28"/>
        </w:rPr>
        <w:fldChar w:fldCharType="end"/>
      </w:r>
    </w:p>
    <w:p w:rsidR="00F014A4" w:rsidRPr="00212473" w:rsidRDefault="00212473" w:rsidP="00F014A4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       </w:t>
      </w:r>
      <w:r w:rsidR="00F014A4" w:rsidRPr="00212473">
        <w:rPr>
          <w:sz w:val="28"/>
          <w:szCs w:val="28"/>
        </w:rPr>
        <w:t>Облік</w:t>
      </w:r>
      <w:r w:rsidR="00577368">
        <w:rPr>
          <w:sz w:val="28"/>
          <w:szCs w:val="28"/>
        </w:rPr>
        <w:t xml:space="preserve"> осіб</w:t>
      </w:r>
      <w:r w:rsidR="00F014A4" w:rsidRPr="00212473">
        <w:rPr>
          <w:sz w:val="28"/>
          <w:szCs w:val="28"/>
        </w:rPr>
        <w:t xml:space="preserve"> </w:t>
      </w:r>
      <w:r w:rsidR="00577368">
        <w:rPr>
          <w:sz w:val="28"/>
          <w:szCs w:val="28"/>
        </w:rPr>
        <w:t>з інвалідністю</w:t>
      </w:r>
      <w:r w:rsidR="00F014A4" w:rsidRPr="00212473">
        <w:rPr>
          <w:sz w:val="28"/>
          <w:szCs w:val="28"/>
        </w:rPr>
        <w:t xml:space="preserve"> для забезпечення автомобілями здійснюється відповідно до Порядку забезпечення осіб з інвалідністю автомобілями, затвердженого постановою Кабінету Міністрів України </w:t>
      </w:r>
      <w:r w:rsidRPr="00212473">
        <w:rPr>
          <w:sz w:val="28"/>
          <w:szCs w:val="28"/>
        </w:rPr>
        <w:t xml:space="preserve"> </w:t>
      </w:r>
      <w:r w:rsidR="00F014A4" w:rsidRPr="00212473">
        <w:rPr>
          <w:sz w:val="28"/>
          <w:szCs w:val="28"/>
        </w:rPr>
        <w:t>від 19.07.2006 № 999 (далі - Порядок).</w:t>
      </w:r>
    </w:p>
    <w:p w:rsidR="00F014A4" w:rsidRPr="00212473" w:rsidRDefault="00212473" w:rsidP="00F014A4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       </w:t>
      </w:r>
      <w:r w:rsidR="00F014A4" w:rsidRPr="00212473">
        <w:rPr>
          <w:sz w:val="28"/>
          <w:szCs w:val="28"/>
        </w:rPr>
        <w:t>Відповідно до пункту 5 Порядку на облік беруться і забезпечуються автомобілями особи з інвалідністю, які: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0" w:name="n62"/>
      <w:bookmarkEnd w:id="0"/>
      <w:r w:rsidRPr="00212473">
        <w:rPr>
          <w:sz w:val="28"/>
          <w:szCs w:val="28"/>
        </w:rPr>
        <w:t>не мають в особистому користуванні автомобільного транспортного засобу, зазначеного в </w:t>
      </w:r>
      <w:hyperlink r:id="rId4" w:tgtFrame="_blank" w:history="1">
        <w:r w:rsidRPr="00212473">
          <w:rPr>
            <w:rStyle w:val="a4"/>
            <w:color w:val="auto"/>
            <w:sz w:val="28"/>
            <w:szCs w:val="28"/>
            <w:u w:val="none"/>
          </w:rPr>
          <w:t>абзаці четвертому</w:t>
        </w:r>
      </w:hyperlink>
      <w:r w:rsidRPr="00212473">
        <w:rPr>
          <w:sz w:val="28"/>
          <w:szCs w:val="28"/>
        </w:rPr>
        <w:t> статті 1 Закону України "Про автомобільний транспорт" (крім причепів, напівпричепів), у тому числі придбаного за власні кошти або отриманого через структурний підрозділ з питань соціального захисту населення або управління виконавчої дирекції Фонду, що перебував в експлуатації менш як 10 років (крім випадків, передбачених</w:t>
      </w:r>
      <w:hyperlink r:id="rId5" w:anchor="n84" w:history="1">
        <w:r w:rsidRPr="00212473">
          <w:rPr>
            <w:rStyle w:val="a4"/>
            <w:color w:val="auto"/>
            <w:sz w:val="28"/>
            <w:szCs w:val="28"/>
            <w:u w:val="none"/>
          </w:rPr>
          <w:t> пунктом 8</w:t>
        </w:r>
      </w:hyperlink>
      <w:r w:rsidRPr="00212473">
        <w:rPr>
          <w:sz w:val="28"/>
          <w:szCs w:val="28"/>
        </w:rPr>
        <w:t> цього Порядку);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63"/>
      <w:bookmarkStart w:id="2" w:name="n64"/>
      <w:bookmarkEnd w:id="1"/>
      <w:bookmarkEnd w:id="2"/>
      <w:r w:rsidRPr="00212473">
        <w:rPr>
          <w:color w:val="000000"/>
          <w:sz w:val="28"/>
          <w:szCs w:val="28"/>
        </w:rPr>
        <w:t>протягом семи років перед взяттям на облік і за час перебування на обліку не отримували автомобіль як благодійну допомогу або протягом цього часу не реєстрували придбаний автомобіль, строк експлуатації якого менше ніж п’ять років.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65"/>
      <w:bookmarkEnd w:id="3"/>
      <w:r w:rsidRPr="00212473">
        <w:rPr>
          <w:color w:val="000000"/>
          <w:sz w:val="28"/>
          <w:szCs w:val="28"/>
        </w:rPr>
        <w:t>Діти з інвалідністю, недієздатні особи з інвалідністю беруться на облік, якщо їхні законні представники мають підстави, зазначені в абзацах другому і третьому цього пункту.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66"/>
      <w:bookmarkEnd w:id="4"/>
      <w:r w:rsidRPr="00212473">
        <w:rPr>
          <w:color w:val="000000"/>
          <w:sz w:val="28"/>
          <w:szCs w:val="28"/>
        </w:rPr>
        <w:t>Для взяття на облік для забезпечення автомобілем відповідні структурні підрозділи з питань соціального захисту населення районних, районних у м. Києві держадміністрацій, виконавчих органів міських, районних у містах у разі утворення (крім м. Києва) рад, об’єднаної територіальної громади (далі - органи соціального захисту населення) або управління виконавчої дирекції Фонду отримують інформацію з Єдиного державного реєстру МВС (далі - Реєстр) стосовно транспортних засобів, зареєстрованих на ім’я особи з інвалідністю, законного представника недієздатної особи з інвалідністю, дитини з інвалідністю протягом останніх семи років перед взяттям на облік і за обліковий період.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67"/>
      <w:bookmarkStart w:id="6" w:name="n68"/>
      <w:bookmarkEnd w:id="5"/>
      <w:bookmarkEnd w:id="6"/>
      <w:r w:rsidRPr="00212473">
        <w:rPr>
          <w:color w:val="000000"/>
          <w:sz w:val="28"/>
          <w:szCs w:val="28"/>
        </w:rPr>
        <w:t xml:space="preserve">У разі коли за час перебування на обліку в особи з інвалідністю змінилася група інвалідності, їй необхідно повторно пройти огляд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 для підтвердження наявності медичних показань для забезпечення автомобілем на дату встановлення зазначених змін.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69"/>
      <w:bookmarkStart w:id="8" w:name="n70"/>
      <w:bookmarkEnd w:id="7"/>
      <w:bookmarkEnd w:id="8"/>
      <w:r w:rsidRPr="00212473">
        <w:rPr>
          <w:color w:val="000000"/>
          <w:sz w:val="28"/>
          <w:szCs w:val="28"/>
        </w:rPr>
        <w:t>Якщо протягом часу перебування на обліку особа з інвалідністю втратила підстави, зазначені у цьому пункті, вона знімається з обліку.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" w:name="n431"/>
      <w:bookmarkStart w:id="10" w:name="n71"/>
      <w:bookmarkEnd w:id="9"/>
      <w:bookmarkEnd w:id="10"/>
      <w:r w:rsidRPr="00212473">
        <w:rPr>
          <w:color w:val="000000"/>
          <w:sz w:val="28"/>
          <w:szCs w:val="28"/>
        </w:rPr>
        <w:t>Не береться на облік особа з інвалідністю, яка має відповідні медичні показання для забезпечення автомобілем з ручним керуванням та протипоказання до керування автомобілем, у разі відсутності члена сім’ї, який зареєстрований за місцем реєстрації особи з інвалідністю і якому особа з інвалідністю могла би передати право користування автомобілем.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72"/>
      <w:bookmarkEnd w:id="11"/>
      <w:r w:rsidRPr="00212473">
        <w:rPr>
          <w:color w:val="000000"/>
          <w:sz w:val="28"/>
          <w:szCs w:val="28"/>
        </w:rPr>
        <w:lastRenderedPageBreak/>
        <w:t xml:space="preserve">Для взяття на облік особа з інвалідністю, законний представник недієздатної особи з інвалідністю, дитини з інвалідністю подає до органу соціального захисту населення за місцем реєстрації, заяву, форма якої затверджується </w:t>
      </w:r>
      <w:proofErr w:type="spellStart"/>
      <w:r w:rsidRPr="00212473">
        <w:rPr>
          <w:color w:val="000000"/>
          <w:sz w:val="28"/>
          <w:szCs w:val="28"/>
        </w:rPr>
        <w:t>Мінсоцполітики</w:t>
      </w:r>
      <w:proofErr w:type="spellEnd"/>
      <w:r w:rsidRPr="00212473">
        <w:rPr>
          <w:color w:val="000000"/>
          <w:sz w:val="28"/>
          <w:szCs w:val="28"/>
        </w:rPr>
        <w:t>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" w:name="n311"/>
      <w:bookmarkStart w:id="13" w:name="n312"/>
      <w:bookmarkEnd w:id="12"/>
      <w:bookmarkEnd w:id="13"/>
      <w:r w:rsidRPr="00212473">
        <w:rPr>
          <w:color w:val="000000"/>
          <w:sz w:val="28"/>
          <w:szCs w:val="28"/>
        </w:rPr>
        <w:t>До заяви, що реєструється у спеціальному журналі обліку, додаються: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4" w:name="n313"/>
      <w:bookmarkEnd w:id="14"/>
      <w:r w:rsidRPr="00212473">
        <w:rPr>
          <w:color w:val="000000"/>
          <w:sz w:val="28"/>
          <w:szCs w:val="28"/>
        </w:rPr>
        <w:t>копія довідки МСЕК про групу та причину інвалідності, а для дітей з інвалідністю - копія медичного висновку;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5" w:name="n314"/>
      <w:bookmarkEnd w:id="15"/>
      <w:r w:rsidRPr="00212473">
        <w:rPr>
          <w:color w:val="000000"/>
          <w:sz w:val="28"/>
          <w:szCs w:val="28"/>
        </w:rPr>
        <w:t>паспорт громадянина України (для особи з інвалідністю, законного представника недієздатної особи з інвалідністю, дитини з інвалідністю), який після перевірки паспортних даних, зазначених у заяві, повертається заявнику, та копія свідоцтва про народження (для дитини з інвалідністю);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6" w:name="n448"/>
      <w:bookmarkStart w:id="17" w:name="n315"/>
      <w:bookmarkEnd w:id="16"/>
      <w:bookmarkEnd w:id="17"/>
      <w:r w:rsidRPr="00212473">
        <w:rPr>
          <w:color w:val="000000"/>
          <w:sz w:val="28"/>
          <w:szCs w:val="28"/>
        </w:rPr>
        <w:t>довідка про присвоєння ідентифікаційного номера особі з інвалідністю та члену сім’ї, якому передається право користування автомобілем, законному представнику недієздатної особи з інвалідністю, дитини з інвалідністю (після перевірки даних, наведених в заяві, повертається заявнику);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8" w:name="n316"/>
      <w:bookmarkStart w:id="19" w:name="n317"/>
      <w:bookmarkEnd w:id="18"/>
      <w:bookmarkEnd w:id="19"/>
      <w:r w:rsidRPr="00212473">
        <w:rPr>
          <w:color w:val="000000"/>
          <w:sz w:val="28"/>
          <w:szCs w:val="28"/>
        </w:rPr>
        <w:t>документ про реєстрацію місця проживання члена сім’ї, іншої особи, яким передається право користування автомобілем;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0" w:name="n318"/>
      <w:bookmarkStart w:id="21" w:name="n319"/>
      <w:bookmarkEnd w:id="20"/>
      <w:bookmarkEnd w:id="21"/>
      <w:r w:rsidRPr="00212473">
        <w:rPr>
          <w:color w:val="000000"/>
          <w:sz w:val="28"/>
          <w:szCs w:val="28"/>
        </w:rPr>
        <w:t>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- копія посвідчення про належність до категорії 1 осіб, що постраждали внаслідок дії зазначених факторів, та медична довідка визначеного органами охорони здоров’я зразка щодо спроможності особи з інвалідністю керувати автомобілем (для осіб з інвалідністю I і II групи, які забезпечуються автомобілями безоплатно);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2" w:name="n320"/>
      <w:bookmarkEnd w:id="22"/>
      <w:r w:rsidRPr="00212473">
        <w:rPr>
          <w:color w:val="000000"/>
          <w:sz w:val="28"/>
          <w:szCs w:val="28"/>
        </w:rPr>
        <w:t>для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брали безпосередню участь у бойових діях під час Другої світової війни, - довідка, видана військкоматом, інші документи (копія військового квитка або партизанського квитка), що підтверджують таку участь (видається військкоматом на запит структурного підрозділу чи органу соціального захисту населення), посвідчення інваліда війни;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3" w:name="n321"/>
      <w:bookmarkStart w:id="24" w:name="n322"/>
      <w:bookmarkStart w:id="25" w:name="n323"/>
      <w:bookmarkEnd w:id="23"/>
      <w:bookmarkEnd w:id="24"/>
      <w:bookmarkEnd w:id="25"/>
      <w:r w:rsidRPr="00212473">
        <w:rPr>
          <w:color w:val="000000"/>
          <w:sz w:val="28"/>
          <w:szCs w:val="28"/>
        </w:rPr>
        <w:t>для недієздатних осіб з інвалідністю - копія рішення суду про визнання особи з інвалідністю недієздатною та копія рішення (розпорядження) про встановлення над нею опіки;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6" w:name="n449"/>
      <w:bookmarkStart w:id="27" w:name="n324"/>
      <w:bookmarkEnd w:id="26"/>
      <w:bookmarkEnd w:id="27"/>
      <w:r w:rsidRPr="00212473">
        <w:rPr>
          <w:color w:val="000000"/>
          <w:sz w:val="28"/>
          <w:szCs w:val="28"/>
        </w:rPr>
        <w:t>для малолітніх і неповнолітніх дітей з інвалідністю, позбавлених батьківського піклування, - копія рішення (розпорядження) про встановлення опіки та піклування.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8" w:name="n325"/>
      <w:bookmarkEnd w:id="28"/>
      <w:r w:rsidRPr="00212473">
        <w:rPr>
          <w:color w:val="000000"/>
          <w:sz w:val="28"/>
          <w:szCs w:val="28"/>
        </w:rPr>
        <w:lastRenderedPageBreak/>
        <w:t xml:space="preserve">Після реєстрації заяви органом соціального захисту населення в день звернення видається, а у разі надходження заяви поштою у триденний строк особі з інвалідністю надсилається направлення до лікувально-профілактичного закладу для проходження медичного огляду та направлення на МСЕК. Після проходження особою з інвалідністю медичного огляду лікувально-профілактичний заклад у п’ятиденний строк надсилає до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 направлення (</w:t>
      </w:r>
      <w:hyperlink r:id="rId6" w:tgtFrame="_blank" w:history="1">
        <w:r w:rsidRPr="00212473">
          <w:rPr>
            <w:rStyle w:val="a4"/>
            <w:color w:val="000099"/>
            <w:sz w:val="28"/>
            <w:szCs w:val="28"/>
          </w:rPr>
          <w:t>форма № 088/0</w:t>
        </w:r>
      </w:hyperlink>
      <w:r w:rsidR="000414B6" w:rsidRPr="00212473">
        <w:rPr>
          <w:color w:val="000000"/>
          <w:sz w:val="28"/>
          <w:szCs w:val="28"/>
        </w:rPr>
        <w:t xml:space="preserve"> </w:t>
      </w:r>
      <w:r w:rsidRPr="00212473">
        <w:rPr>
          <w:color w:val="000000"/>
          <w:sz w:val="28"/>
          <w:szCs w:val="28"/>
        </w:rPr>
        <w:t> витяг з медичної картки амбулаторного (стаціонарного) хворого та в обов’язковому порядку повідомляє про це орган соціального захисту населення, яке видало таке направлення.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9" w:name="n326"/>
      <w:bookmarkStart w:id="30" w:name="n327"/>
      <w:bookmarkEnd w:id="29"/>
      <w:bookmarkEnd w:id="30"/>
      <w:r w:rsidRPr="00212473">
        <w:rPr>
          <w:color w:val="000000"/>
          <w:sz w:val="28"/>
          <w:szCs w:val="28"/>
        </w:rPr>
        <w:t>Після надходження повідомлення лікувально-профілактичного закладу орган соціального захисту населення надсилає документи особи з інвалідністю разом із заявою до структурного підрозділу з питан</w:t>
      </w:r>
      <w:r w:rsidR="000414B6" w:rsidRPr="00212473">
        <w:rPr>
          <w:color w:val="000000"/>
          <w:sz w:val="28"/>
          <w:szCs w:val="28"/>
        </w:rPr>
        <w:t>ь соціального захисту населення</w:t>
      </w:r>
      <w:r w:rsidRPr="00212473">
        <w:rPr>
          <w:color w:val="000000"/>
          <w:sz w:val="28"/>
          <w:szCs w:val="28"/>
        </w:rPr>
        <w:t>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1" w:name="n328"/>
      <w:bookmarkStart w:id="32" w:name="n330"/>
      <w:bookmarkEnd w:id="31"/>
      <w:bookmarkEnd w:id="32"/>
      <w:r w:rsidRPr="00212473">
        <w:rPr>
          <w:color w:val="000000"/>
          <w:sz w:val="28"/>
          <w:szCs w:val="28"/>
        </w:rPr>
        <w:t xml:space="preserve">Структурний підрозділ з питань соціального захисту населення реєструє заяви разом з іншими необхідними документами у журналі, форма якого затверджується </w:t>
      </w:r>
      <w:proofErr w:type="spellStart"/>
      <w:r w:rsidRPr="00212473">
        <w:rPr>
          <w:color w:val="000000"/>
          <w:sz w:val="28"/>
          <w:szCs w:val="28"/>
        </w:rPr>
        <w:t>Мінсоцполітики</w:t>
      </w:r>
      <w:proofErr w:type="spellEnd"/>
      <w:r w:rsidRPr="00212473">
        <w:rPr>
          <w:color w:val="000000"/>
          <w:sz w:val="28"/>
          <w:szCs w:val="28"/>
        </w:rPr>
        <w:t>, приймає відповідне рішення і надсилає його у письмовій формі відповідно до органів соціального захисту населення, які видали направлення, та особам з інвалідністю, законним представникам недієздатних осіб з інвалідністю, дітей з інвалідністю.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3" w:name="n331"/>
      <w:bookmarkStart w:id="34" w:name="n332"/>
      <w:bookmarkEnd w:id="33"/>
      <w:bookmarkEnd w:id="34"/>
      <w:r w:rsidRPr="00212473">
        <w:rPr>
          <w:color w:val="000000"/>
          <w:sz w:val="28"/>
          <w:szCs w:val="28"/>
        </w:rPr>
        <w:t xml:space="preserve">Реєстрація усіх документів з урахуванням висновку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), що надійшли протягом календарного місяця, проводиться протягом 20 днів після закінчення місяця, в якому надійшла заява з усіма необхідними документами.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5" w:name="n333"/>
      <w:bookmarkEnd w:id="35"/>
      <w:r w:rsidRPr="00212473">
        <w:rPr>
          <w:color w:val="000000"/>
          <w:sz w:val="28"/>
          <w:szCs w:val="28"/>
        </w:rPr>
        <w:t>Облік осіб з інвалідністю ведеться в розрізі таких категорій за окремою нумерацією: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6" w:name="n334"/>
      <w:bookmarkEnd w:id="36"/>
      <w:r w:rsidRPr="00212473">
        <w:rPr>
          <w:color w:val="000000"/>
          <w:sz w:val="28"/>
          <w:szCs w:val="28"/>
        </w:rPr>
        <w:t>1) особи з інвалідністю з правом на першочергове забезпечення;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7" w:name="n335"/>
      <w:bookmarkEnd w:id="37"/>
      <w:r w:rsidRPr="00212473">
        <w:rPr>
          <w:color w:val="000000"/>
          <w:sz w:val="28"/>
          <w:szCs w:val="28"/>
        </w:rPr>
        <w:t>2) особи з інвалідністю з правом на позачергове забезпечення;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8" w:name="n336"/>
      <w:bookmarkEnd w:id="38"/>
      <w:r w:rsidRPr="00212473">
        <w:rPr>
          <w:color w:val="000000"/>
          <w:sz w:val="28"/>
          <w:szCs w:val="28"/>
        </w:rPr>
        <w:t>3) особи з інвалідністю з правом на забезпечення у порядку загальної черги.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212473">
        <w:rPr>
          <w:color w:val="000000"/>
          <w:sz w:val="28"/>
          <w:szCs w:val="28"/>
        </w:rPr>
        <w:t xml:space="preserve"> Взяття на облік особи з інвалідністю (крім особи з інвалідністю внаслідок трудового каліцтва) здійснюється структурним підрозділом з питань соціального захисту населення з дати огляду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), яка видала особі з інвалідністю висновок про наявність медичних показань для забезпечення автомобілем у разі, коли такий висновок видано не раніше ніж дата реєстрації заяви.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9" w:name="n343"/>
      <w:bookmarkEnd w:id="39"/>
      <w:r w:rsidRPr="00212473">
        <w:rPr>
          <w:color w:val="000000"/>
          <w:sz w:val="28"/>
          <w:szCs w:val="28"/>
        </w:rPr>
        <w:t>Особи з інвалідністю, які мають право на забезпечення автомобілями незалежно від наявності медичних показань, беруться на облік з дати подання заяви разом з документами, зазначеними у </w:t>
      </w:r>
      <w:hyperlink r:id="rId7" w:anchor="n310" w:history="1">
        <w:r w:rsidRPr="00212473">
          <w:rPr>
            <w:rStyle w:val="a4"/>
            <w:color w:val="006600"/>
            <w:sz w:val="28"/>
            <w:szCs w:val="28"/>
          </w:rPr>
          <w:t>пункті 34</w:t>
        </w:r>
      </w:hyperlink>
      <w:r w:rsidRPr="00212473">
        <w:rPr>
          <w:color w:val="000000"/>
          <w:sz w:val="28"/>
          <w:szCs w:val="28"/>
        </w:rPr>
        <w:t> цього Порядку.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0" w:name="n344"/>
      <w:bookmarkEnd w:id="40"/>
      <w:r w:rsidRPr="00212473">
        <w:rPr>
          <w:color w:val="000000"/>
          <w:sz w:val="28"/>
          <w:szCs w:val="28"/>
        </w:rPr>
        <w:t>Сім’ї, до складу яких входять дві і більше особи з інвалідністю, беруться на облік як сім’я на підставі спільної заяви про бажання отримати один автомобіль з дати взяття на облік першої з них.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1" w:name="n450"/>
      <w:bookmarkStart w:id="42" w:name="n345"/>
      <w:bookmarkEnd w:id="41"/>
      <w:bookmarkEnd w:id="42"/>
      <w:r w:rsidRPr="00212473">
        <w:rPr>
          <w:color w:val="000000"/>
          <w:sz w:val="28"/>
          <w:szCs w:val="28"/>
        </w:rPr>
        <w:lastRenderedPageBreak/>
        <w:t>У разі бажання однієї з осіб з інвалідністю, які перебувають на обліку як сім’я, отримати автомобіль окремо вона береться на облік на підставі заяви з дати, з якої вона могла бути взята на облік, якби не перебувала на обліку як сім’я, та відповідно до своєї категорії.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3" w:name="n451"/>
      <w:bookmarkStart w:id="44" w:name="n346"/>
      <w:bookmarkEnd w:id="43"/>
      <w:bookmarkEnd w:id="44"/>
      <w:r w:rsidRPr="00212473">
        <w:rPr>
          <w:color w:val="000000"/>
          <w:sz w:val="28"/>
          <w:szCs w:val="28"/>
        </w:rPr>
        <w:t>У такому ж порядку здійснюється взяття на облік особи з інвалідністю у разі смерті особи з інвалідністю, з якою вона перебувала на обліку як сім’я.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5" w:name="n452"/>
      <w:bookmarkStart w:id="46" w:name="n347"/>
      <w:bookmarkEnd w:id="45"/>
      <w:bookmarkEnd w:id="46"/>
      <w:r w:rsidRPr="00212473">
        <w:rPr>
          <w:color w:val="000000"/>
          <w:sz w:val="28"/>
          <w:szCs w:val="28"/>
        </w:rPr>
        <w:t>У разі заміни автомобіля, отриманого через структурний підрозділ з питань соціального захисту, особа з інвалідністю береться на облік з дати подачі заяви, але не раніше закінчення десятирічного строку експлуатації автомобіля.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7" w:name="n348"/>
      <w:bookmarkEnd w:id="47"/>
      <w:r w:rsidRPr="00212473">
        <w:rPr>
          <w:color w:val="000000"/>
          <w:sz w:val="28"/>
          <w:szCs w:val="28"/>
        </w:rPr>
        <w:t>Особа з інвалідністю, яка має відповідні медичні показання для забезпечення автомобілем з ручним керуванням і протипоказання до керування автомобілем та не перебуває на обліку відповідно до абзаців сьомого і восьмого </w:t>
      </w:r>
      <w:hyperlink r:id="rId8" w:anchor="n61" w:history="1">
        <w:r w:rsidRPr="00212473">
          <w:rPr>
            <w:rStyle w:val="a4"/>
            <w:color w:val="006600"/>
            <w:sz w:val="28"/>
            <w:szCs w:val="28"/>
          </w:rPr>
          <w:t>пункту 5</w:t>
        </w:r>
      </w:hyperlink>
      <w:r w:rsidRPr="00212473">
        <w:rPr>
          <w:color w:val="000000"/>
          <w:sz w:val="28"/>
          <w:szCs w:val="28"/>
        </w:rPr>
        <w:t> цього Порядку, у разі зміни у складі сім’ї береться на облік з дати звернення до структурного підрозділу з питань соціального захисту населення із заявою та документами, що підтверджують зазначені зміни.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8" w:name="n453"/>
      <w:bookmarkStart w:id="49" w:name="n349"/>
      <w:bookmarkEnd w:id="48"/>
      <w:bookmarkEnd w:id="49"/>
      <w:r w:rsidRPr="00212473">
        <w:rPr>
          <w:color w:val="000000"/>
          <w:sz w:val="28"/>
          <w:szCs w:val="28"/>
        </w:rPr>
        <w:t>У разі зняття інвалідності особа з інвалідністю знімається з обліку, а автомобіль, яким вона забезпечена, повертається головному, районному управлінню соціального захисту відповідно до </w:t>
      </w:r>
      <w:hyperlink r:id="rId9" w:anchor="n148" w:history="1">
        <w:r w:rsidRPr="00212473">
          <w:rPr>
            <w:rStyle w:val="a4"/>
            <w:color w:val="006600"/>
            <w:sz w:val="28"/>
            <w:szCs w:val="28"/>
          </w:rPr>
          <w:t>пункту 16</w:t>
        </w:r>
      </w:hyperlink>
      <w:r w:rsidRPr="00212473">
        <w:rPr>
          <w:color w:val="000000"/>
          <w:sz w:val="28"/>
          <w:szCs w:val="28"/>
        </w:rPr>
        <w:t> цього Порядку. Особа з інвалідністю повторно береться на облік з дати встановлення інвалідності відповідно до довідки МСЕК.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0" w:name="n454"/>
      <w:bookmarkStart w:id="51" w:name="n350"/>
      <w:bookmarkEnd w:id="50"/>
      <w:bookmarkEnd w:id="51"/>
      <w:r w:rsidRPr="00212473">
        <w:rPr>
          <w:color w:val="000000"/>
          <w:sz w:val="28"/>
          <w:szCs w:val="28"/>
        </w:rPr>
        <w:t>У разі коли особи з інвалідністю, діти з інвалідністю, яким інвалідність встановлено на певний період, не поновлюють без поважних причин інвалідність протягом шести місяців, вони знімаються з обліку.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2" w:name="n351"/>
      <w:bookmarkEnd w:id="52"/>
      <w:r w:rsidRPr="00212473">
        <w:rPr>
          <w:color w:val="000000"/>
          <w:sz w:val="28"/>
          <w:szCs w:val="28"/>
        </w:rPr>
        <w:t>Якщо у особи з інвалідністю, яка має протипоказання до користування автомобілем, відсутній член сім’ї, який зареєстрований за місцем її реєстрації та якому особа з інвалідністю та особа з інвалідністю унаслідок трудового каліцтва могла би передати право користування автомобілем, або інша особа (для осіб з інвалідністю внаслідок війни та осіб з інвалідністю 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(категорія 1), особа з інвалідністю знімається з обліку протягом шести місяців з дня встановлення такого факту.</w:t>
      </w:r>
    </w:p>
    <w:p w:rsidR="000414B6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3" w:name="n352"/>
      <w:bookmarkStart w:id="54" w:name="n353"/>
      <w:bookmarkStart w:id="55" w:name="n354"/>
      <w:bookmarkStart w:id="56" w:name="n355"/>
      <w:bookmarkEnd w:id="53"/>
      <w:bookmarkEnd w:id="54"/>
      <w:bookmarkEnd w:id="55"/>
      <w:bookmarkEnd w:id="56"/>
      <w:r w:rsidRPr="00212473">
        <w:rPr>
          <w:color w:val="000000"/>
          <w:sz w:val="28"/>
          <w:szCs w:val="28"/>
        </w:rPr>
        <w:t>Незалежно від</w:t>
      </w:r>
      <w:r w:rsidR="00A91529">
        <w:rPr>
          <w:color w:val="000000"/>
          <w:sz w:val="28"/>
          <w:szCs w:val="28"/>
        </w:rPr>
        <w:t xml:space="preserve"> медичних показань мають право на забезпечення автомобілями</w:t>
      </w:r>
      <w:r w:rsidRPr="00212473">
        <w:rPr>
          <w:color w:val="000000"/>
          <w:sz w:val="28"/>
          <w:szCs w:val="28"/>
        </w:rPr>
        <w:t>:</w:t>
      </w:r>
    </w:p>
    <w:p w:rsidR="0040304E" w:rsidRPr="0040304E" w:rsidRDefault="0040304E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особи</w:t>
      </w:r>
      <w:r w:rsidRPr="00212473">
        <w:rPr>
          <w:color w:val="000000"/>
          <w:sz w:val="28"/>
          <w:szCs w:val="28"/>
        </w:rPr>
        <w:t xml:space="preserve"> з інвалідністю I </w:t>
      </w:r>
      <w:r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  <w:lang w:val="en-US"/>
        </w:rPr>
        <w:t>II</w:t>
      </w:r>
      <w:r w:rsidRPr="0040304E">
        <w:rPr>
          <w:color w:val="000000"/>
          <w:sz w:val="28"/>
          <w:szCs w:val="28"/>
        </w:rPr>
        <w:t xml:space="preserve"> </w:t>
      </w:r>
      <w:r w:rsidRPr="00212473">
        <w:rPr>
          <w:color w:val="000000"/>
          <w:sz w:val="28"/>
          <w:szCs w:val="28"/>
        </w:rPr>
        <w:t>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</w:t>
      </w:r>
      <w:r w:rsidRPr="0040304E">
        <w:rPr>
          <w:color w:val="000000"/>
          <w:sz w:val="28"/>
          <w:szCs w:val="28"/>
        </w:rPr>
        <w:t>;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7" w:name="n276"/>
      <w:bookmarkEnd w:id="57"/>
      <w:r w:rsidRPr="00212473">
        <w:rPr>
          <w:color w:val="000000"/>
          <w:sz w:val="28"/>
          <w:szCs w:val="28"/>
        </w:rPr>
        <w:t>особи з інвалідністю внаслідок війни I групи по зору або без обох рук;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8" w:name="n277"/>
      <w:bookmarkEnd w:id="58"/>
      <w:r w:rsidRPr="00212473">
        <w:rPr>
          <w:color w:val="000000"/>
          <w:sz w:val="28"/>
          <w:szCs w:val="28"/>
        </w:rPr>
        <w:t>особи з інвалі</w:t>
      </w:r>
      <w:r w:rsidR="00A91529">
        <w:rPr>
          <w:color w:val="000000"/>
          <w:sz w:val="28"/>
          <w:szCs w:val="28"/>
        </w:rPr>
        <w:t>дністю з куксами обох ніг і рук.</w:t>
      </w:r>
      <w:bookmarkStart w:id="59" w:name="_GoBack"/>
      <w:bookmarkEnd w:id="59"/>
    </w:p>
    <w:sectPr w:rsidR="000414B6" w:rsidRPr="00212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B"/>
    <w:rsid w:val="000414B6"/>
    <w:rsid w:val="000A66E1"/>
    <w:rsid w:val="00212473"/>
    <w:rsid w:val="00401620"/>
    <w:rsid w:val="0040304E"/>
    <w:rsid w:val="00577368"/>
    <w:rsid w:val="00652F8B"/>
    <w:rsid w:val="00A91529"/>
    <w:rsid w:val="00AF7681"/>
    <w:rsid w:val="00F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758"/>
  <w15:chartTrackingRefBased/>
  <w15:docId w15:val="{FF97C2AB-EA24-4ABE-8A6D-323BF56C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F014A4"/>
    <w:rPr>
      <w:color w:val="0000FF"/>
      <w:u w:val="single"/>
    </w:rPr>
  </w:style>
  <w:style w:type="paragraph" w:customStyle="1" w:styleId="rvps2">
    <w:name w:val="rvps2"/>
    <w:basedOn w:val="a"/>
    <w:rsid w:val="00F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014A4"/>
  </w:style>
  <w:style w:type="character" w:customStyle="1" w:styleId="rvts37">
    <w:name w:val="rvts37"/>
    <w:basedOn w:val="a0"/>
    <w:rsid w:val="00F014A4"/>
  </w:style>
  <w:style w:type="paragraph" w:styleId="a5">
    <w:name w:val="Balloon Text"/>
    <w:basedOn w:val="a"/>
    <w:link w:val="a6"/>
    <w:uiPriority w:val="99"/>
    <w:semiHidden/>
    <w:unhideWhenUsed/>
    <w:rsid w:val="0040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99-2006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999-2006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va369282-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999-2006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rada.gov.ua/laws/show/2344-14" TargetMode="External"/><Relationship Id="rId9" Type="http://schemas.openxmlformats.org/officeDocument/2006/relationships/hyperlink" Target="http://zakon.rada.gov.ua/laws/show/999-2006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7201</Words>
  <Characters>4106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Гусак Ярослав Олександрович</cp:lastModifiedBy>
  <cp:revision>3</cp:revision>
  <cp:lastPrinted>2018-11-20T14:34:00Z</cp:lastPrinted>
  <dcterms:created xsi:type="dcterms:W3CDTF">2020-05-15T11:45:00Z</dcterms:created>
  <dcterms:modified xsi:type="dcterms:W3CDTF">2020-05-15T12:04:00Z</dcterms:modified>
</cp:coreProperties>
</file>